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A" w:rsidRPr="008759C5" w:rsidRDefault="006D49CA" w:rsidP="006D49CA">
      <w:pPr>
        <w:jc w:val="center"/>
        <w:rPr>
          <w:rFonts w:ascii="Arial" w:hAnsi="Arial" w:cs="Arial"/>
          <w:sz w:val="28"/>
          <w:szCs w:val="28"/>
        </w:rPr>
      </w:pPr>
      <w:r w:rsidRPr="008759C5">
        <w:rPr>
          <w:rFonts w:ascii="Arial" w:hAnsi="Arial" w:cs="Arial"/>
          <w:b/>
          <w:sz w:val="28"/>
          <w:szCs w:val="28"/>
        </w:rPr>
        <w:t>Měst</w:t>
      </w:r>
      <w:r w:rsidR="00542FDC" w:rsidRPr="008759C5">
        <w:rPr>
          <w:rFonts w:ascii="Arial" w:hAnsi="Arial" w:cs="Arial"/>
          <w:b/>
          <w:sz w:val="28"/>
          <w:szCs w:val="28"/>
        </w:rPr>
        <w:t>ský úřad</w:t>
      </w:r>
      <w:r w:rsidRPr="008759C5">
        <w:rPr>
          <w:rFonts w:ascii="Arial" w:hAnsi="Arial" w:cs="Arial"/>
          <w:b/>
          <w:sz w:val="28"/>
          <w:szCs w:val="28"/>
        </w:rPr>
        <w:t xml:space="preserve"> Vimperk</w:t>
      </w:r>
    </w:p>
    <w:p w:rsidR="006D49CA" w:rsidRPr="008759C5" w:rsidRDefault="006D49CA" w:rsidP="006D49CA">
      <w:pPr>
        <w:jc w:val="center"/>
        <w:rPr>
          <w:rFonts w:ascii="Arial" w:hAnsi="Arial" w:cs="Arial"/>
          <w:sz w:val="24"/>
          <w:szCs w:val="24"/>
        </w:rPr>
      </w:pPr>
      <w:r w:rsidRPr="008759C5">
        <w:rPr>
          <w:rFonts w:ascii="Arial" w:hAnsi="Arial" w:cs="Arial"/>
          <w:sz w:val="24"/>
          <w:szCs w:val="24"/>
        </w:rPr>
        <w:t>Steinbrenerova 6/2, 385 17 Vimperk</w:t>
      </w:r>
    </w:p>
    <w:p w:rsidR="002368EC" w:rsidRPr="008759C5" w:rsidRDefault="008759C5" w:rsidP="002368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 výstavby a územního plánování</w:t>
      </w:r>
    </w:p>
    <w:p w:rsidR="006D49CA" w:rsidRPr="008759C5" w:rsidRDefault="006D49CA" w:rsidP="006D49CA">
      <w:pPr>
        <w:tabs>
          <w:tab w:val="left" w:pos="330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 w:rsidRPr="008759C5">
        <w:rPr>
          <w:rFonts w:ascii="Arial" w:hAnsi="Arial" w:cs="Arial"/>
          <w:sz w:val="24"/>
          <w:szCs w:val="24"/>
        </w:rPr>
        <w:t xml:space="preserve">pracoviště: </w:t>
      </w:r>
      <w:r w:rsidR="00D12B9C" w:rsidRPr="008759C5">
        <w:rPr>
          <w:rFonts w:ascii="Arial" w:hAnsi="Arial" w:cs="Arial"/>
          <w:sz w:val="24"/>
          <w:szCs w:val="24"/>
        </w:rPr>
        <w:t>Nad Stadi</w:t>
      </w:r>
      <w:r w:rsidR="00125E93" w:rsidRPr="008759C5">
        <w:rPr>
          <w:rFonts w:ascii="Arial" w:hAnsi="Arial" w:cs="Arial"/>
          <w:sz w:val="24"/>
          <w:szCs w:val="24"/>
        </w:rPr>
        <w:t>ó</w:t>
      </w:r>
      <w:r w:rsidR="00D12B9C" w:rsidRPr="008759C5">
        <w:rPr>
          <w:rFonts w:ascii="Arial" w:hAnsi="Arial" w:cs="Arial"/>
          <w:sz w:val="24"/>
          <w:szCs w:val="24"/>
        </w:rPr>
        <w:t>nem 199</w:t>
      </w:r>
      <w:r w:rsidRPr="008759C5">
        <w:rPr>
          <w:rFonts w:ascii="Arial" w:hAnsi="Arial" w:cs="Arial"/>
          <w:sz w:val="24"/>
          <w:szCs w:val="24"/>
        </w:rPr>
        <w:t xml:space="preserve">, </w:t>
      </w:r>
      <w:r w:rsidR="00037E68" w:rsidRPr="008759C5">
        <w:rPr>
          <w:rFonts w:ascii="Arial" w:hAnsi="Arial" w:cs="Arial"/>
          <w:sz w:val="24"/>
          <w:szCs w:val="24"/>
        </w:rPr>
        <w:t xml:space="preserve">385 17 </w:t>
      </w:r>
      <w:r w:rsidRPr="008759C5">
        <w:rPr>
          <w:rFonts w:ascii="Arial" w:hAnsi="Arial" w:cs="Arial"/>
          <w:sz w:val="24"/>
          <w:szCs w:val="24"/>
        </w:rPr>
        <w:t>Vimperk</w:t>
      </w:r>
    </w:p>
    <w:p w:rsidR="00A25779" w:rsidRPr="008759C5" w:rsidRDefault="00A25779" w:rsidP="00A25779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3"/>
        <w:gridCol w:w="4253"/>
        <w:gridCol w:w="3544"/>
      </w:tblGrid>
      <w:tr w:rsidR="00A25779" w:rsidRPr="008759C5" w:rsidTr="00864018">
        <w:trPr>
          <w:trHeight w:val="196"/>
        </w:trPr>
        <w:tc>
          <w:tcPr>
            <w:tcW w:w="1843" w:type="dxa"/>
            <w:vAlign w:val="center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9C5">
              <w:rPr>
                <w:rFonts w:ascii="Arial" w:hAnsi="Arial" w:cs="Arial"/>
                <w:sz w:val="22"/>
                <w:szCs w:val="22"/>
              </w:rPr>
              <w:t>Váš dopis zn:</w:t>
            </w:r>
          </w:p>
        </w:tc>
        <w:tc>
          <w:tcPr>
            <w:tcW w:w="4253" w:type="dxa"/>
            <w:vAlign w:val="center"/>
          </w:tcPr>
          <w:p w:rsidR="00A25779" w:rsidRPr="008759C5" w:rsidRDefault="00A25779" w:rsidP="00864018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  <w:hideMark/>
          </w:tcPr>
          <w:p w:rsidR="00A25779" w:rsidRPr="008759C5" w:rsidRDefault="00A25779" w:rsidP="00864018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779" w:rsidRPr="008759C5" w:rsidTr="00864018">
        <w:tc>
          <w:tcPr>
            <w:tcW w:w="1843" w:type="dxa"/>
            <w:vAlign w:val="center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9C5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4253" w:type="dxa"/>
            <w:vAlign w:val="center"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779" w:rsidRPr="008759C5" w:rsidTr="00864018">
        <w:tc>
          <w:tcPr>
            <w:tcW w:w="1843" w:type="dxa"/>
            <w:vAlign w:val="center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9C5">
              <w:rPr>
                <w:rFonts w:ascii="Arial" w:hAnsi="Arial" w:cs="Arial"/>
                <w:sz w:val="22"/>
                <w:szCs w:val="22"/>
              </w:rPr>
              <w:t>Číslo jednací:</w:t>
            </w:r>
          </w:p>
        </w:tc>
        <w:tc>
          <w:tcPr>
            <w:tcW w:w="4253" w:type="dxa"/>
            <w:vAlign w:val="center"/>
          </w:tcPr>
          <w:p w:rsidR="00A25779" w:rsidRPr="008759C5" w:rsidRDefault="008759C5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MUVPK-VÚP 39330/18-SEB</w:t>
            </w:r>
          </w:p>
        </w:tc>
        <w:tc>
          <w:tcPr>
            <w:tcW w:w="3544" w:type="dxa"/>
            <w:vAlign w:val="center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779" w:rsidRPr="008759C5" w:rsidTr="00864018">
        <w:tc>
          <w:tcPr>
            <w:tcW w:w="1843" w:type="dxa"/>
            <w:vAlign w:val="center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9C5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</w:tc>
        <w:tc>
          <w:tcPr>
            <w:tcW w:w="4253" w:type="dxa"/>
            <w:vAlign w:val="center"/>
          </w:tcPr>
          <w:p w:rsidR="00A25779" w:rsidRPr="008759C5" w:rsidRDefault="008759C5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5502/2016</w:t>
            </w:r>
          </w:p>
        </w:tc>
        <w:tc>
          <w:tcPr>
            <w:tcW w:w="3544" w:type="dxa"/>
            <w:vMerge w:val="restart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9C5">
              <w:rPr>
                <w:rFonts w:ascii="Arial" w:hAnsi="Arial" w:cs="Arial"/>
                <w:sz w:val="22"/>
                <w:szCs w:val="22"/>
              </w:rPr>
              <w:t>Adresát:</w:t>
            </w:r>
          </w:p>
          <w:p w:rsidR="00A25779" w:rsidRPr="008759C5" w:rsidRDefault="00AD6124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rozdělovník</w:t>
            </w:r>
          </w:p>
        </w:tc>
      </w:tr>
      <w:tr w:rsidR="00A25779" w:rsidRPr="008759C5" w:rsidTr="00864018">
        <w:tc>
          <w:tcPr>
            <w:tcW w:w="1843" w:type="dxa"/>
            <w:vAlign w:val="center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9C5">
              <w:rPr>
                <w:rFonts w:ascii="Arial" w:hAnsi="Arial" w:cs="Arial"/>
                <w:sz w:val="22"/>
                <w:szCs w:val="22"/>
              </w:rPr>
              <w:t>Vyřizuje:</w:t>
            </w:r>
          </w:p>
        </w:tc>
        <w:tc>
          <w:tcPr>
            <w:tcW w:w="4253" w:type="dxa"/>
            <w:vAlign w:val="center"/>
          </w:tcPr>
          <w:p w:rsidR="00A25779" w:rsidRPr="008759C5" w:rsidRDefault="008759C5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Marcela Šebelíková</w:t>
            </w:r>
          </w:p>
        </w:tc>
        <w:tc>
          <w:tcPr>
            <w:tcW w:w="0" w:type="auto"/>
            <w:vMerge/>
            <w:vAlign w:val="center"/>
            <w:hideMark/>
          </w:tcPr>
          <w:p w:rsidR="00A25779" w:rsidRPr="008759C5" w:rsidRDefault="00A25779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779" w:rsidRPr="008759C5" w:rsidTr="00864018">
        <w:tc>
          <w:tcPr>
            <w:tcW w:w="1843" w:type="dxa"/>
            <w:vAlign w:val="center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9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253" w:type="dxa"/>
            <w:vAlign w:val="center"/>
          </w:tcPr>
          <w:p w:rsidR="00A25779" w:rsidRPr="008759C5" w:rsidRDefault="008759C5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+420 388 459 058</w:t>
            </w:r>
          </w:p>
        </w:tc>
        <w:tc>
          <w:tcPr>
            <w:tcW w:w="0" w:type="auto"/>
            <w:vMerge/>
            <w:vAlign w:val="center"/>
            <w:hideMark/>
          </w:tcPr>
          <w:p w:rsidR="00A25779" w:rsidRPr="008759C5" w:rsidRDefault="00A25779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779" w:rsidRPr="008759C5" w:rsidTr="00864018">
        <w:tc>
          <w:tcPr>
            <w:tcW w:w="1843" w:type="dxa"/>
            <w:vAlign w:val="center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9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253" w:type="dxa"/>
            <w:vAlign w:val="center"/>
          </w:tcPr>
          <w:p w:rsidR="00A25779" w:rsidRPr="008759C5" w:rsidRDefault="008759C5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marcela.sebelikova@mesto.vimperk.cz</w:t>
            </w:r>
          </w:p>
        </w:tc>
        <w:tc>
          <w:tcPr>
            <w:tcW w:w="0" w:type="auto"/>
            <w:vMerge/>
            <w:vAlign w:val="center"/>
            <w:hideMark/>
          </w:tcPr>
          <w:p w:rsidR="00A25779" w:rsidRPr="008759C5" w:rsidRDefault="00A25779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779" w:rsidRPr="008759C5" w:rsidTr="00864018">
        <w:tc>
          <w:tcPr>
            <w:tcW w:w="1843" w:type="dxa"/>
            <w:vAlign w:val="center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9C5">
              <w:rPr>
                <w:rFonts w:ascii="Arial" w:hAnsi="Arial" w:cs="Arial"/>
                <w:sz w:val="22"/>
                <w:szCs w:val="22"/>
              </w:rPr>
              <w:t>Dat. schránka:</w:t>
            </w:r>
          </w:p>
        </w:tc>
        <w:tc>
          <w:tcPr>
            <w:tcW w:w="4253" w:type="dxa"/>
            <w:vAlign w:val="center"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9C5">
              <w:rPr>
                <w:rFonts w:ascii="Arial" w:hAnsi="Arial" w:cs="Arial"/>
                <w:sz w:val="22"/>
                <w:szCs w:val="22"/>
              </w:rPr>
              <w:t>9ydb7vm</w:t>
            </w:r>
          </w:p>
        </w:tc>
        <w:tc>
          <w:tcPr>
            <w:tcW w:w="0" w:type="auto"/>
            <w:vMerge/>
            <w:vAlign w:val="center"/>
            <w:hideMark/>
          </w:tcPr>
          <w:p w:rsidR="00A25779" w:rsidRPr="008759C5" w:rsidRDefault="00A25779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779" w:rsidRPr="008759C5" w:rsidTr="00864018">
        <w:tc>
          <w:tcPr>
            <w:tcW w:w="1843" w:type="dxa"/>
            <w:vAlign w:val="center"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9C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4253" w:type="dxa"/>
            <w:vAlign w:val="center"/>
          </w:tcPr>
          <w:p w:rsidR="00A25779" w:rsidRPr="008759C5" w:rsidRDefault="008759C5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21.11.2018</w:t>
            </w:r>
          </w:p>
        </w:tc>
        <w:tc>
          <w:tcPr>
            <w:tcW w:w="0" w:type="auto"/>
            <w:vMerge/>
            <w:vAlign w:val="center"/>
          </w:tcPr>
          <w:p w:rsidR="00A25779" w:rsidRPr="008759C5" w:rsidRDefault="00A25779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779" w:rsidRPr="008759C5" w:rsidTr="00864018">
        <w:tc>
          <w:tcPr>
            <w:tcW w:w="1843" w:type="dxa"/>
            <w:vAlign w:val="center"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  <w:hideMark/>
          </w:tcPr>
          <w:p w:rsidR="00A25779" w:rsidRPr="008759C5" w:rsidRDefault="00A25779" w:rsidP="008640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5779" w:rsidRPr="008759C5" w:rsidRDefault="00A25779" w:rsidP="0086401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779" w:rsidRDefault="00A25779" w:rsidP="00AD6124">
      <w:pPr>
        <w:rPr>
          <w:rFonts w:ascii="Arial" w:hAnsi="Arial" w:cs="Arial"/>
          <w:sz w:val="22"/>
          <w:szCs w:val="22"/>
        </w:rPr>
      </w:pPr>
    </w:p>
    <w:p w:rsid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AD6124">
        <w:rPr>
          <w:rFonts w:ascii="Arial" w:hAnsi="Arial" w:cs="Arial"/>
          <w:b/>
          <w:bCs/>
          <w:sz w:val="28"/>
          <w:szCs w:val="28"/>
        </w:rPr>
        <w:t>- VEŘEJNÁ  VYHLÁŠKA -</w:t>
      </w:r>
    </w:p>
    <w:p w:rsidR="00AD6124" w:rsidRPr="00AD6124" w:rsidRDefault="00AD6124" w:rsidP="00AD612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AD6124" w:rsidRPr="00AD6124" w:rsidRDefault="00AD6124" w:rsidP="00AD6124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AD6124">
        <w:rPr>
          <w:rFonts w:ascii="Arial" w:hAnsi="Arial" w:cs="Arial"/>
          <w:b/>
          <w:bCs/>
          <w:sz w:val="28"/>
          <w:szCs w:val="28"/>
        </w:rPr>
        <w:t>OZNÁMENÍ O VEŘEJNÉM  PROJEDNÁVÁNÍ  NÁVRHU</w:t>
      </w:r>
    </w:p>
    <w:p w:rsidR="00AD6124" w:rsidRPr="00AD6124" w:rsidRDefault="00AD6124" w:rsidP="00AD6124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AD6124">
        <w:rPr>
          <w:rFonts w:ascii="Arial" w:hAnsi="Arial" w:cs="Arial"/>
          <w:b/>
          <w:bCs/>
          <w:sz w:val="28"/>
          <w:szCs w:val="28"/>
        </w:rPr>
        <w:t>ZMĚNY č. 1 ÚZEMNÍHO  PLÁNU  NICOV</w:t>
      </w:r>
    </w:p>
    <w:p w:rsidR="00AD6124" w:rsidRPr="00AD6124" w:rsidRDefault="00AD6124" w:rsidP="00AD6124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D6124" w:rsidRPr="00AD6124" w:rsidRDefault="00AD6124" w:rsidP="00AD6124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Odbor výstavby a územního plánování MěÚ Vimperk, jako příslušný úřad územního plánování podle § 6 odst. 1 písm. c) zákona č. 183/2006 Sb., o územním plánování a stavebním řádu, ve znění pozdějších předpisů (dále jen „pořizovatel“ a „stavební zákon“), v souladu s § 52 stavebního zákona, ve spojení s ustanovením § 171 až 174 zákona č. 500/2004 Sb., správní řád, v platném znění,</w:t>
      </w:r>
    </w:p>
    <w:p w:rsidR="00AD6124" w:rsidRPr="00AD6124" w:rsidRDefault="00AD6124" w:rsidP="00AD612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AD6124">
        <w:rPr>
          <w:rFonts w:ascii="Arial" w:hAnsi="Arial" w:cs="Arial"/>
          <w:b/>
          <w:sz w:val="22"/>
          <w:szCs w:val="22"/>
        </w:rPr>
        <w:t>oznamuje</w:t>
      </w:r>
    </w:p>
    <w:p w:rsidR="00AD6124" w:rsidRPr="00AD6124" w:rsidRDefault="00AD6124" w:rsidP="00AD612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AD6124">
        <w:rPr>
          <w:rFonts w:ascii="Arial" w:hAnsi="Arial" w:cs="Arial"/>
          <w:b/>
          <w:sz w:val="22"/>
          <w:szCs w:val="22"/>
        </w:rPr>
        <w:t>veřejné projednání návrhu změny č. 1 územního plánu Nicov</w:t>
      </w:r>
    </w:p>
    <w:p w:rsidR="00AD6124" w:rsidRPr="00AD6124" w:rsidRDefault="00AD6124" w:rsidP="00AD612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(dále jen „změna č. 1 ÚP Nicov“)</w:t>
      </w:r>
    </w:p>
    <w:p w:rsidR="00AD6124" w:rsidRPr="00AD6124" w:rsidRDefault="00AD6124" w:rsidP="00AD612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AD6124">
        <w:rPr>
          <w:rFonts w:ascii="Arial" w:hAnsi="Arial" w:cs="Arial"/>
          <w:b/>
          <w:sz w:val="22"/>
          <w:szCs w:val="22"/>
        </w:rPr>
        <w:t>dne  08. ledna 2019   v 09:30 hodin</w:t>
      </w:r>
    </w:p>
    <w:p w:rsidR="00AD6124" w:rsidRPr="00AD6124" w:rsidRDefault="00AD6124" w:rsidP="00AD612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AD6124">
        <w:rPr>
          <w:rFonts w:ascii="Arial" w:hAnsi="Arial" w:cs="Arial"/>
          <w:b/>
          <w:sz w:val="22"/>
          <w:szCs w:val="22"/>
        </w:rPr>
        <w:t>na  Obecním úřadě  Nicov</w:t>
      </w:r>
    </w:p>
    <w:p w:rsidR="00AD6124" w:rsidRPr="00AD6124" w:rsidRDefault="00AD6124" w:rsidP="00AD612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Upravený a posouzený návrh změny ÚP Nicov je vystaven k veřejnému nahlédnutí </w:t>
      </w:r>
      <w:r w:rsidRPr="00AD6124">
        <w:rPr>
          <w:rFonts w:ascii="Arial" w:hAnsi="Arial" w:cs="Arial"/>
          <w:b/>
          <w:sz w:val="22"/>
          <w:szCs w:val="22"/>
        </w:rPr>
        <w:t xml:space="preserve">od 30. listopadu 2018 do 15. ledna 2019 </w:t>
      </w:r>
    </w:p>
    <w:p w:rsidR="00AD6124" w:rsidRPr="00AD6124" w:rsidRDefault="00AD6124" w:rsidP="00AD6124">
      <w:pPr>
        <w:pStyle w:val="Zkladntext"/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spacing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u pořizovatele na MěÚ Vimperk, Nad Stadionem 199, v kanceláři odboru výstavby a územního plánování – doporučujeme domluvit návštěvu v úředních hodinách (Pondělí a Středa: </w:t>
      </w:r>
      <w:smartTag w:uri="urn:schemas-microsoft-com:office:smarttags" w:element="time">
        <w:smartTagPr>
          <w:attr w:name="Hour" w:val="7"/>
          <w:attr w:name="Minute" w:val="30"/>
        </w:smartTagPr>
        <w:r w:rsidRPr="00AD6124">
          <w:rPr>
            <w:rFonts w:ascii="Arial" w:hAnsi="Arial" w:cs="Arial"/>
            <w:sz w:val="22"/>
            <w:szCs w:val="22"/>
          </w:rPr>
          <w:t>7:30</w:t>
        </w:r>
      </w:smartTag>
      <w:r w:rsidRPr="00AD6124">
        <w:rPr>
          <w:rFonts w:ascii="Arial" w:hAnsi="Arial" w:cs="Arial"/>
          <w:sz w:val="22"/>
          <w:szCs w:val="22"/>
        </w:rPr>
        <w:t xml:space="preserve"> hod - </w:t>
      </w:r>
      <w:smartTag w:uri="urn:schemas-microsoft-com:office:smarttags" w:element="time">
        <w:smartTagPr>
          <w:attr w:name="Hour" w:val="11"/>
          <w:attr w:name="Minute" w:val="30"/>
        </w:smartTagPr>
        <w:r w:rsidRPr="00AD6124">
          <w:rPr>
            <w:rFonts w:ascii="Arial" w:hAnsi="Arial" w:cs="Arial"/>
            <w:sz w:val="22"/>
            <w:szCs w:val="22"/>
          </w:rPr>
          <w:t>11:30</w:t>
        </w:r>
      </w:smartTag>
      <w:r w:rsidRPr="00AD6124">
        <w:rPr>
          <w:rFonts w:ascii="Arial" w:hAnsi="Arial" w:cs="Arial"/>
          <w:sz w:val="22"/>
          <w:szCs w:val="22"/>
        </w:rPr>
        <w:t xml:space="preserve"> hod, </w:t>
      </w:r>
      <w:smartTag w:uri="urn:schemas-microsoft-com:office:smarttags" w:element="time">
        <w:smartTagPr>
          <w:attr w:name="Hour" w:val="12"/>
          <w:attr w:name="Minute" w:val="30"/>
        </w:smartTagPr>
        <w:r w:rsidRPr="00AD6124">
          <w:rPr>
            <w:rFonts w:ascii="Arial" w:hAnsi="Arial" w:cs="Arial"/>
            <w:sz w:val="22"/>
            <w:szCs w:val="22"/>
          </w:rPr>
          <w:t>12:30</w:t>
        </w:r>
      </w:smartTag>
      <w:r w:rsidRPr="00AD6124">
        <w:rPr>
          <w:rFonts w:ascii="Arial" w:hAnsi="Arial" w:cs="Arial"/>
          <w:sz w:val="22"/>
          <w:szCs w:val="22"/>
        </w:rPr>
        <w:t xml:space="preserve"> hod -17:00 hod) nebo v jiné pracovní dny na telefonním č.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388 459 058</w:t>
        </w:r>
      </w:smartTag>
    </w:p>
    <w:p w:rsidR="00AD6124" w:rsidRPr="00AD6124" w:rsidRDefault="00AD6124" w:rsidP="00AD6124">
      <w:pPr>
        <w:pStyle w:val="Zkladntext"/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spacing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na OÚ Nicov – doporučujeme domluvit návštěvu v úředních hodinách (Pondělí 09:00 - 13 hod, Středa 13:00 - 17:00 hod) nebo v jiné pracovní dny na telefonním č. 388 428 153, </w:t>
      </w:r>
    </w:p>
    <w:p w:rsidR="00AD6124" w:rsidRPr="00AD6124" w:rsidRDefault="00AD6124" w:rsidP="00AD6124">
      <w:pPr>
        <w:pStyle w:val="Zkladntext"/>
        <w:widowControl/>
        <w:autoSpaceDE/>
        <w:autoSpaceDN/>
        <w:ind w:left="284" w:hanging="284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b/>
          <w:sz w:val="22"/>
          <w:szCs w:val="22"/>
        </w:rPr>
        <w:t>I.</w:t>
      </w:r>
      <w:r w:rsidRPr="00AD6124">
        <w:rPr>
          <w:rFonts w:ascii="Arial" w:hAnsi="Arial" w:cs="Arial"/>
          <w:sz w:val="22"/>
          <w:szCs w:val="22"/>
        </w:rPr>
        <w:t xml:space="preserve"> Podle § 52 odst. 2 stavebního zákona mohou pouze </w:t>
      </w:r>
      <w:r w:rsidRPr="00AD6124">
        <w:rPr>
          <w:rFonts w:ascii="Arial" w:hAnsi="Arial" w:cs="Arial"/>
          <w:b/>
          <w:sz w:val="22"/>
          <w:szCs w:val="22"/>
        </w:rPr>
        <w:t>vlastníci pozemků a staveb</w:t>
      </w:r>
      <w:r w:rsidRPr="00AD6124">
        <w:rPr>
          <w:rFonts w:ascii="Arial" w:hAnsi="Arial" w:cs="Arial"/>
          <w:sz w:val="22"/>
          <w:szCs w:val="22"/>
        </w:rPr>
        <w:t xml:space="preserve"> dotčených návrhem řešení, oprávněný investor a zástupce veřejnosti uplatnit </w:t>
      </w:r>
      <w:r w:rsidRPr="00AD6124">
        <w:rPr>
          <w:rFonts w:ascii="Arial" w:hAnsi="Arial" w:cs="Arial"/>
          <w:b/>
          <w:sz w:val="22"/>
          <w:szCs w:val="22"/>
        </w:rPr>
        <w:t>námitky</w:t>
      </w:r>
      <w:r w:rsidRPr="00AD6124">
        <w:rPr>
          <w:rFonts w:ascii="Arial" w:hAnsi="Arial" w:cs="Arial"/>
          <w:sz w:val="22"/>
          <w:szCs w:val="22"/>
        </w:rPr>
        <w:t xml:space="preserve">, nejpozději však do 7 dnů od veřejného projednání </w:t>
      </w:r>
      <w:r w:rsidRPr="00AD6124">
        <w:rPr>
          <w:rFonts w:ascii="Arial" w:hAnsi="Arial" w:cs="Arial"/>
          <w:b/>
          <w:sz w:val="22"/>
          <w:szCs w:val="22"/>
        </w:rPr>
        <w:t>(tj. 15.ledna 2019)</w:t>
      </w:r>
    </w:p>
    <w:p w:rsidR="00AD6124" w:rsidRPr="00AD6124" w:rsidRDefault="00AD6124" w:rsidP="00AD6124">
      <w:pPr>
        <w:pStyle w:val="Zkladntext"/>
        <w:widowControl/>
        <w:autoSpaceDE/>
        <w:autoSpaceDN/>
        <w:ind w:left="284" w:hanging="284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b/>
          <w:sz w:val="22"/>
          <w:szCs w:val="22"/>
        </w:rPr>
        <w:t>II.</w:t>
      </w:r>
      <w:r w:rsidRPr="00AD6124">
        <w:rPr>
          <w:rFonts w:ascii="Arial" w:hAnsi="Arial" w:cs="Arial"/>
          <w:sz w:val="22"/>
          <w:szCs w:val="22"/>
        </w:rPr>
        <w:t xml:space="preserve"> Podle § 52 odst. 3 stavebního zákona může </w:t>
      </w:r>
      <w:r w:rsidRPr="00AD6124">
        <w:rPr>
          <w:rFonts w:ascii="Arial" w:hAnsi="Arial" w:cs="Arial"/>
          <w:b/>
          <w:sz w:val="22"/>
          <w:szCs w:val="22"/>
        </w:rPr>
        <w:t>každý</w:t>
      </w:r>
      <w:r w:rsidRPr="00AD6124">
        <w:rPr>
          <w:rFonts w:ascii="Arial" w:hAnsi="Arial" w:cs="Arial"/>
          <w:sz w:val="22"/>
          <w:szCs w:val="22"/>
        </w:rPr>
        <w:t xml:space="preserve"> uplatnit své </w:t>
      </w:r>
      <w:r w:rsidRPr="00AD6124">
        <w:rPr>
          <w:rFonts w:ascii="Arial" w:hAnsi="Arial" w:cs="Arial"/>
          <w:b/>
          <w:sz w:val="22"/>
          <w:szCs w:val="22"/>
        </w:rPr>
        <w:t>připomínky</w:t>
      </w:r>
      <w:r w:rsidRPr="00AD6124">
        <w:rPr>
          <w:rFonts w:ascii="Arial" w:hAnsi="Arial" w:cs="Arial"/>
          <w:sz w:val="22"/>
          <w:szCs w:val="22"/>
        </w:rPr>
        <w:t xml:space="preserve">, nejpozději však do 7 dnů od veřejného projednání </w:t>
      </w:r>
      <w:r w:rsidRPr="00AD6124">
        <w:rPr>
          <w:rFonts w:ascii="Arial" w:hAnsi="Arial" w:cs="Arial"/>
          <w:b/>
          <w:sz w:val="22"/>
          <w:szCs w:val="22"/>
        </w:rPr>
        <w:t>(tj. 15.ledna 2019)</w:t>
      </w:r>
    </w:p>
    <w:p w:rsidR="00AD6124" w:rsidRPr="00AD6124" w:rsidRDefault="00AD6124" w:rsidP="00AD6124">
      <w:pPr>
        <w:pStyle w:val="Zkladntext"/>
        <w:widowControl/>
        <w:autoSpaceDE/>
        <w:autoSpaceDN/>
        <w:ind w:left="284" w:hanging="284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b/>
          <w:sz w:val="22"/>
          <w:szCs w:val="22"/>
        </w:rPr>
        <w:lastRenderedPageBreak/>
        <w:t>III.Dotčené orgány a krajský úřad</w:t>
      </w:r>
      <w:r w:rsidRPr="00AD6124">
        <w:rPr>
          <w:rFonts w:ascii="Arial" w:hAnsi="Arial" w:cs="Arial"/>
          <w:sz w:val="22"/>
          <w:szCs w:val="22"/>
        </w:rPr>
        <w:t xml:space="preserve"> uplatní v souladu s ust. § 52 odst. 3 stavebního zákona </w:t>
      </w:r>
      <w:r w:rsidRPr="00AD6124">
        <w:rPr>
          <w:rFonts w:ascii="Arial" w:hAnsi="Arial" w:cs="Arial"/>
          <w:b/>
          <w:sz w:val="22"/>
          <w:szCs w:val="22"/>
        </w:rPr>
        <w:t>stanoviska</w:t>
      </w:r>
      <w:r w:rsidRPr="00AD6124">
        <w:rPr>
          <w:rFonts w:ascii="Arial" w:hAnsi="Arial" w:cs="Arial"/>
          <w:sz w:val="22"/>
          <w:szCs w:val="22"/>
        </w:rPr>
        <w:t xml:space="preserve"> k částem řešení, které byly od společného jednání změněny, nejpozději do 7 dnů od veřejného projednání, </w:t>
      </w:r>
      <w:r w:rsidRPr="00AD6124">
        <w:rPr>
          <w:rFonts w:ascii="Arial" w:hAnsi="Arial" w:cs="Arial"/>
          <w:b/>
          <w:sz w:val="22"/>
          <w:szCs w:val="22"/>
        </w:rPr>
        <w:t>(tj. 15.ledna 2019)</w:t>
      </w:r>
    </w:p>
    <w:p w:rsidR="00AD6124" w:rsidRPr="00AD6124" w:rsidRDefault="00AD6124" w:rsidP="00AD612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AD6124">
        <w:rPr>
          <w:rFonts w:ascii="Arial" w:hAnsi="Arial" w:cs="Arial"/>
          <w:b/>
          <w:sz w:val="22"/>
          <w:szCs w:val="22"/>
        </w:rPr>
        <w:t>K později uplatněným stanoviskům, připomínkám a námitkám se nepřihlíží.</w:t>
      </w:r>
    </w:p>
    <w:p w:rsidR="00AD6124" w:rsidRPr="00AD6124" w:rsidRDefault="00AD6124" w:rsidP="00AD612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Toto oznámení bude vyvěšeno od </w:t>
      </w:r>
      <w:r w:rsidRPr="00AD6124">
        <w:rPr>
          <w:rFonts w:ascii="Arial" w:hAnsi="Arial" w:cs="Arial"/>
          <w:b/>
          <w:sz w:val="22"/>
          <w:szCs w:val="22"/>
        </w:rPr>
        <w:t>30. listopadu 2018 do 15. ledna 2019</w:t>
      </w:r>
      <w:r w:rsidRPr="00AD6124">
        <w:rPr>
          <w:rFonts w:ascii="Arial" w:hAnsi="Arial" w:cs="Arial"/>
          <w:sz w:val="22"/>
          <w:szCs w:val="22"/>
        </w:rPr>
        <w:t xml:space="preserve"> na úředních deskách MěÚ Vimperk a OÚ Nicov a též na elektronické úřední desce MěÚ Vimperk (</w:t>
      </w:r>
      <w:hyperlink r:id="rId7" w:history="1">
        <w:r w:rsidRPr="00AD6124">
          <w:rPr>
            <w:rStyle w:val="Hypertextovodkaz"/>
            <w:rFonts w:ascii="Arial" w:hAnsi="Arial" w:cs="Arial"/>
            <w:sz w:val="22"/>
            <w:szCs w:val="22"/>
          </w:rPr>
          <w:t>www.vimperk.cz</w:t>
        </w:r>
      </w:hyperlink>
      <w:r w:rsidRPr="00AD6124">
        <w:rPr>
          <w:rFonts w:ascii="Arial" w:hAnsi="Arial" w:cs="Arial"/>
          <w:sz w:val="22"/>
          <w:szCs w:val="22"/>
        </w:rPr>
        <w:t>) a obce Nicov (</w:t>
      </w:r>
      <w:hyperlink r:id="rId8" w:history="1">
        <w:r w:rsidRPr="00AD6124">
          <w:rPr>
            <w:rStyle w:val="Hypertextovodkaz"/>
            <w:rFonts w:ascii="Arial" w:hAnsi="Arial" w:cs="Arial"/>
            <w:sz w:val="22"/>
            <w:szCs w:val="22"/>
          </w:rPr>
          <w:t>www.nicov.cz</w:t>
        </w:r>
      </w:hyperlink>
      <w:r w:rsidRPr="00AD6124">
        <w:rPr>
          <w:rFonts w:ascii="Arial" w:hAnsi="Arial" w:cs="Arial"/>
          <w:sz w:val="22"/>
          <w:szCs w:val="22"/>
        </w:rPr>
        <w:t>).</w:t>
      </w:r>
    </w:p>
    <w:p w:rsidR="00AD6124" w:rsidRPr="00AD6124" w:rsidRDefault="00AD6124" w:rsidP="00AD612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pStyle w:val="Zkladntext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ind w:left="5664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Ing. V￡clav"/>
        </w:smartTagPr>
        <w:r w:rsidRPr="00AD6124">
          <w:rPr>
            <w:rFonts w:ascii="Arial" w:hAnsi="Arial" w:cs="Arial"/>
            <w:sz w:val="22"/>
            <w:szCs w:val="22"/>
          </w:rPr>
          <w:t>Ing. Václav</w:t>
        </w:r>
      </w:smartTag>
      <w:r w:rsidRPr="00AD6124">
        <w:rPr>
          <w:rFonts w:ascii="Arial" w:hAnsi="Arial" w:cs="Arial"/>
          <w:sz w:val="22"/>
          <w:szCs w:val="22"/>
        </w:rPr>
        <w:t xml:space="preserve"> Kokštein</w:t>
      </w: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vedoucí odboru výstavby a územního plánování</w:t>
      </w: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 w:rsidRPr="00AD6124">
        <w:rPr>
          <w:rFonts w:ascii="Arial" w:hAnsi="Arial" w:cs="Arial"/>
          <w:sz w:val="22"/>
          <w:szCs w:val="22"/>
          <w:u w:val="single"/>
        </w:rPr>
        <w:t>Upozornění:</w:t>
      </w:r>
    </w:p>
    <w:p w:rsidR="00AD6124" w:rsidRPr="00AD6124" w:rsidRDefault="00AD6124" w:rsidP="00AD612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Vznesené námitky a připomínky </w:t>
      </w:r>
      <w:r w:rsidRPr="00AD6124">
        <w:rPr>
          <w:rFonts w:ascii="Arial" w:hAnsi="Arial" w:cs="Arial"/>
          <w:b/>
          <w:sz w:val="22"/>
          <w:szCs w:val="22"/>
        </w:rPr>
        <w:t>musí být v písemné podobě</w:t>
      </w:r>
      <w:r w:rsidRPr="00AD6124">
        <w:rPr>
          <w:rFonts w:ascii="Arial" w:hAnsi="Arial" w:cs="Arial"/>
          <w:sz w:val="22"/>
          <w:szCs w:val="22"/>
        </w:rPr>
        <w:t xml:space="preserve"> a musí obsahovat údaje katastru nemovitostí, dokladující dotčená práva, musí být vymezeno území dotčené námitkou či připomínkou a uvedeno zdůvodnění námitky či připomínky, dále nesmí chybět podpis osoby, která námitku či připomínku uplatňuje, a její adresa trvalého bydliště, popř. adresa doručovací.</w:t>
      </w:r>
    </w:p>
    <w:p w:rsidR="00AD6124" w:rsidRPr="00AD6124" w:rsidRDefault="00AD6124" w:rsidP="00AD612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  <w:u w:val="single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Údaje o zveřejnění na úřední desce:</w:t>
      </w: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AD6124">
        <w:rPr>
          <w:rFonts w:ascii="Arial" w:hAnsi="Arial" w:cs="Arial"/>
          <w:b/>
          <w:sz w:val="22"/>
          <w:szCs w:val="22"/>
        </w:rPr>
        <w:t>Úřední deska MěÚ Vimperk, odbor HB:</w:t>
      </w:r>
    </w:p>
    <w:p w:rsidR="00AD6124" w:rsidRPr="00AD6124" w:rsidRDefault="00AD6124" w:rsidP="00AD6124">
      <w:pPr>
        <w:ind w:left="360"/>
        <w:rPr>
          <w:rFonts w:ascii="Arial" w:hAnsi="Arial" w:cs="Arial"/>
          <w:b/>
          <w:sz w:val="22"/>
          <w:szCs w:val="22"/>
        </w:rPr>
      </w:pP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Vyvěšeno:     30.11.2018 </w:t>
      </w: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Sejmuto:        15.01.2019</w:t>
      </w: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Razítko a podpis orgánu, který potvrzuje vyvěšení a sejmutí:</w:t>
      </w: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AD6124">
        <w:rPr>
          <w:rFonts w:ascii="Arial" w:hAnsi="Arial" w:cs="Arial"/>
          <w:b/>
          <w:sz w:val="22"/>
          <w:szCs w:val="22"/>
        </w:rPr>
        <w:t>Úřední deska a elektronická úřední deskaOÚ Nicov:</w:t>
      </w:r>
    </w:p>
    <w:p w:rsidR="00AD6124" w:rsidRPr="00AD6124" w:rsidRDefault="00AD6124" w:rsidP="00AD6124">
      <w:pPr>
        <w:ind w:left="180"/>
        <w:rPr>
          <w:rFonts w:ascii="Arial" w:hAnsi="Arial" w:cs="Arial"/>
          <w:b/>
          <w:sz w:val="22"/>
          <w:szCs w:val="22"/>
        </w:rPr>
      </w:pP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Vyvěšeno:     30.11.2018 </w:t>
      </w: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Sejmuto:        15.01.2019</w:t>
      </w: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Razítko a podpis orgánu, který potvrzuje vyvěšení a sejmutí:</w:t>
      </w: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ind w:left="360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b/>
          <w:sz w:val="22"/>
          <w:szCs w:val="22"/>
        </w:rPr>
      </w:pPr>
      <w:r w:rsidRPr="00AD6124">
        <w:rPr>
          <w:rFonts w:ascii="Arial" w:hAnsi="Arial" w:cs="Arial"/>
          <w:b/>
          <w:sz w:val="22"/>
          <w:szCs w:val="22"/>
        </w:rPr>
        <w:t>Obdrží na doručenku:</w:t>
      </w: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Město Vimperk – odbor HB (2x na úřední desku a 1x potvrzené vrátit zpět)</w:t>
      </w: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OÚ Nicov (2x na úřední desku a 1x potvrzené vrátit zpět) , IČ 005 83 405     </w:t>
      </w: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Příklad písemné námitky:</w:t>
      </w:r>
    </w:p>
    <w:p w:rsidR="00AD6124" w:rsidRPr="00AD6124" w:rsidRDefault="00AD6124" w:rsidP="00AD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Jan Nepomucký, bytem trvale Horní 24, Plzeň, s doručovací adresou Dolní 23, Břežany uplatňuje jako vlastník pozemku p.č. 123 v kat. území Borovany tuto námitku k návrhu změny č. 10 ÚP Borovany:</w:t>
      </w:r>
    </w:p>
    <w:p w:rsidR="00AD6124" w:rsidRPr="00AD6124" w:rsidRDefault="00AD6124" w:rsidP="00AD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- návrh zahrnuje pozemek p.č. 123 do zastavitelných ploch pro bydlení. S tímto návrhem nesouhlasím, protože nezamýšlím v dohledné budoucnosti pozemek využít pro jakoukoliv stavbu a jedná se o pozemek zemědělsky obhospodařovaný. Pozemek p.č. 123 je na okraji vymezené plochy a proto žádám o jeho vyjmutí z návrhu, což neohrozí koncepci rozvoje ÚP Borovany.</w:t>
      </w:r>
    </w:p>
    <w:p w:rsidR="00AD6124" w:rsidRPr="00AD6124" w:rsidRDefault="00AD6124" w:rsidP="00AD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podpis.......................</w:t>
      </w:r>
    </w:p>
    <w:p w:rsidR="00AD6124" w:rsidRPr="00AD6124" w:rsidRDefault="00AD6124" w:rsidP="00AD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531662" w:rsidRDefault="00AD6124" w:rsidP="00AD6124">
      <w:pPr>
        <w:rPr>
          <w:rFonts w:ascii="Arial" w:hAnsi="Arial" w:cs="Arial"/>
          <w:i/>
          <w:sz w:val="22"/>
          <w:szCs w:val="22"/>
          <w:u w:val="single"/>
        </w:rPr>
      </w:pPr>
      <w:r w:rsidRPr="00531662">
        <w:rPr>
          <w:rFonts w:ascii="Arial" w:hAnsi="Arial" w:cs="Arial"/>
          <w:i/>
          <w:sz w:val="22"/>
          <w:szCs w:val="22"/>
          <w:u w:val="single"/>
        </w:rPr>
        <w:t>Příloha - rozdělovník</w:t>
      </w:r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Obec Nicov (Mgr. Jitka Čiefová – starostka), IČ 005 83 405 </w:t>
      </w:r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Krajský úřad Jč kraje, U Zimního stadionu 1952/2, 370 76  České Budějovice, 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708 90 650</w:t>
        </w:r>
      </w:smartTag>
      <w:r w:rsidRPr="00AD6124">
        <w:rPr>
          <w:rFonts w:ascii="Arial" w:hAnsi="Arial" w:cs="Arial"/>
          <w:sz w:val="22"/>
          <w:szCs w:val="22"/>
        </w:rPr>
        <w:t>:</w:t>
      </w:r>
    </w:p>
    <w:p w:rsidR="00AD6124" w:rsidRPr="00AD6124" w:rsidRDefault="00AD6124" w:rsidP="00AD6124">
      <w:pPr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odbor regionálního rozvoje, územního plánování, stavebního řádu a investic (čj. KUJCK 163223/2016, </w:t>
      </w:r>
      <w:r w:rsidRPr="00AD6124">
        <w:rPr>
          <w:rFonts w:ascii="Arial" w:hAnsi="Arial" w:cs="Arial"/>
          <w:b/>
          <w:sz w:val="22"/>
          <w:szCs w:val="22"/>
        </w:rPr>
        <w:t>KUJCK 137525/2018</w:t>
      </w:r>
      <w:r w:rsidRPr="00AD6124">
        <w:rPr>
          <w:rFonts w:ascii="Arial" w:hAnsi="Arial" w:cs="Arial"/>
          <w:sz w:val="22"/>
          <w:szCs w:val="22"/>
        </w:rPr>
        <w:t>)</w:t>
      </w:r>
    </w:p>
    <w:p w:rsidR="00AD6124" w:rsidRPr="00AD6124" w:rsidRDefault="00AD6124" w:rsidP="00AD6124">
      <w:pPr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odbor životního prostředí, zemědělství a lesnictví (čj. KUJCK 162575/2016/OZZL/2, </w:t>
      </w:r>
      <w:r w:rsidRPr="00AD6124">
        <w:rPr>
          <w:rFonts w:ascii="Arial" w:hAnsi="Arial" w:cs="Arial"/>
          <w:b/>
          <w:sz w:val="22"/>
          <w:szCs w:val="22"/>
        </w:rPr>
        <w:t>KUJCK 8861/2018/OZZL/2+KUJCK 126648/2018/OZZL</w:t>
      </w:r>
      <w:r w:rsidRPr="00AD6124">
        <w:rPr>
          <w:rFonts w:ascii="Arial" w:hAnsi="Arial" w:cs="Arial"/>
          <w:sz w:val="22"/>
          <w:szCs w:val="22"/>
        </w:rPr>
        <w:t>)</w:t>
      </w:r>
    </w:p>
    <w:p w:rsidR="00AD6124" w:rsidRPr="00AD6124" w:rsidRDefault="00AD6124" w:rsidP="00AD6124">
      <w:pPr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odbor dopravy a silničního hospodářství </w:t>
      </w:r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MěÚ Vimperk, Steinbrenerova 6, 385 01  Vimperk,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002 50 805</w:t>
        </w:r>
      </w:smartTag>
      <w:r w:rsidRPr="00AD6124">
        <w:rPr>
          <w:rFonts w:ascii="Arial" w:hAnsi="Arial" w:cs="Arial"/>
          <w:sz w:val="22"/>
          <w:szCs w:val="22"/>
        </w:rPr>
        <w:t>:</w:t>
      </w:r>
    </w:p>
    <w:p w:rsidR="00AD6124" w:rsidRPr="00AD6124" w:rsidRDefault="00AD6124" w:rsidP="00AD6124">
      <w:pPr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odbor životního prostředí – orgán ochrany přírody a krajiny</w:t>
      </w:r>
    </w:p>
    <w:p w:rsidR="00AD6124" w:rsidRPr="00AD6124" w:rsidRDefault="00AD6124" w:rsidP="00AD6124">
      <w:pPr>
        <w:ind w:left="1080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                                         - vodoprávní úřad</w:t>
      </w:r>
    </w:p>
    <w:p w:rsidR="00AD6124" w:rsidRPr="00AD6124" w:rsidRDefault="00AD6124" w:rsidP="00AD6124">
      <w:pPr>
        <w:ind w:left="1080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                                         - orgán státní správy lesů</w:t>
      </w:r>
    </w:p>
    <w:p w:rsidR="00AD6124" w:rsidRPr="00AD6124" w:rsidRDefault="00AD6124" w:rsidP="00AD6124">
      <w:pPr>
        <w:ind w:left="1080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                                         - orgán veřejné správy v oblasti odpadového hospodářství (čj. MUVPK-ŽP 25234/16-TUM, </w:t>
      </w:r>
      <w:r w:rsidRPr="00AD6124">
        <w:rPr>
          <w:rFonts w:ascii="Arial" w:hAnsi="Arial" w:cs="Arial"/>
          <w:b/>
          <w:sz w:val="22"/>
          <w:szCs w:val="22"/>
        </w:rPr>
        <w:t>MUVPK-ŽP 33251/17-CTV)</w:t>
      </w:r>
    </w:p>
    <w:p w:rsidR="00AD6124" w:rsidRPr="00AD6124" w:rsidRDefault="00AD6124" w:rsidP="00AD6124">
      <w:pPr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odbor dopravy a silničního hospodářství – silniční správní úřad (čj. MUVPK-OD 25231/16-NOV-343/2016, </w:t>
      </w:r>
      <w:r w:rsidRPr="00AD6124">
        <w:rPr>
          <w:rFonts w:ascii="Arial" w:hAnsi="Arial" w:cs="Arial"/>
          <w:b/>
          <w:sz w:val="22"/>
          <w:szCs w:val="22"/>
        </w:rPr>
        <w:t>MUVPK-OD 33248/17-NOV</w:t>
      </w:r>
      <w:r w:rsidRPr="00AD6124">
        <w:rPr>
          <w:rFonts w:ascii="Arial" w:hAnsi="Arial" w:cs="Arial"/>
          <w:sz w:val="22"/>
          <w:szCs w:val="22"/>
        </w:rPr>
        <w:t>)</w:t>
      </w:r>
    </w:p>
    <w:p w:rsidR="00AD6124" w:rsidRPr="00AD6124" w:rsidRDefault="00AD6124" w:rsidP="00AD6124">
      <w:pPr>
        <w:numPr>
          <w:ilvl w:val="1"/>
          <w:numId w:val="3"/>
        </w:numPr>
        <w:autoSpaceDE/>
        <w:autoSpaceDN/>
        <w:adjustRightInd/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odbor školství, kultury a cestovního ruchu – orgán památkové péče (čj. ŠK-25233/16-HRU 6153/16, </w:t>
      </w:r>
      <w:r w:rsidRPr="00AD6124">
        <w:rPr>
          <w:rFonts w:ascii="Arial" w:hAnsi="Arial" w:cs="Arial"/>
          <w:b/>
          <w:sz w:val="22"/>
          <w:szCs w:val="22"/>
        </w:rPr>
        <w:t>MUVPK-ŠK 33250/17-HRU+MUVPK-ŠK 1459/18-HRU)</w:t>
      </w:r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Ministerstvo ŽP ČR, Vršovická 1442/65, 10010  Praha 10, IČ 001 64 801 (čj. 80330/ENV/16, 1509/510/16, </w:t>
      </w:r>
      <w:r w:rsidRPr="00AD6124">
        <w:rPr>
          <w:rFonts w:ascii="Arial" w:hAnsi="Arial" w:cs="Arial"/>
          <w:b/>
          <w:sz w:val="22"/>
          <w:szCs w:val="22"/>
        </w:rPr>
        <w:t>MZP/2017/510/625</w:t>
      </w:r>
      <w:r w:rsidRPr="00AD6124">
        <w:rPr>
          <w:rFonts w:ascii="Arial" w:hAnsi="Arial" w:cs="Arial"/>
          <w:sz w:val="22"/>
          <w:szCs w:val="22"/>
        </w:rPr>
        <w:t>)</w:t>
      </w:r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Agentura OPK, Kaplanova 1931/1, Praha 11, IČ 629 33 591</w:t>
      </w:r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Správa NP Šumava, </w:t>
      </w:r>
      <w:smartTag w:uri="urn:schemas-microsoft-com:office:smarttags" w:element="date">
        <w:smartTagPr>
          <w:attr w:name="ls" w:val="trans"/>
          <w:attr w:name="Month" w:val="5"/>
          <w:attr w:name="Day" w:val="1"/>
          <w:attr w:name="Year" w:val="26"/>
        </w:smartTagPr>
        <w:r w:rsidRPr="00AD6124">
          <w:rPr>
            <w:rFonts w:ascii="Arial" w:hAnsi="Arial" w:cs="Arial"/>
            <w:sz w:val="22"/>
            <w:szCs w:val="22"/>
          </w:rPr>
          <w:t>1.máje 26</w:t>
        </w:r>
      </w:smartTag>
      <w:r w:rsidRPr="00AD6124">
        <w:rPr>
          <w:rFonts w:ascii="Arial" w:hAnsi="Arial" w:cs="Arial"/>
          <w:sz w:val="22"/>
          <w:szCs w:val="22"/>
        </w:rPr>
        <w:t xml:space="preserve">0, 385 01  Vimperk, IČ 005 83 171 (čj. SZ NPS 09374/2016/2-NPS 10032/2016+NPS 09374/2016/3-NPS 10147/2016, </w:t>
      </w:r>
      <w:r w:rsidRPr="00AD6124">
        <w:rPr>
          <w:rFonts w:ascii="Arial" w:hAnsi="Arial" w:cs="Arial"/>
          <w:b/>
          <w:sz w:val="22"/>
          <w:szCs w:val="22"/>
        </w:rPr>
        <w:t>NPS 09374/2016/5-NPS 00274/2018)</w:t>
      </w:r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Ministerstvo průmyslu a obchodu, Na Františku 32, 110 15 Praha 1, IČ 476 09 109 (čj. MPO 62755/2016, </w:t>
      </w:r>
      <w:r w:rsidRPr="00AD6124">
        <w:rPr>
          <w:rFonts w:ascii="Arial" w:hAnsi="Arial" w:cs="Arial"/>
          <w:b/>
          <w:sz w:val="22"/>
          <w:szCs w:val="22"/>
        </w:rPr>
        <w:t>MPO 71313/2017</w:t>
      </w:r>
      <w:r w:rsidRPr="00AD6124">
        <w:rPr>
          <w:rFonts w:ascii="Arial" w:hAnsi="Arial" w:cs="Arial"/>
          <w:sz w:val="22"/>
          <w:szCs w:val="22"/>
        </w:rPr>
        <w:t>)</w:t>
      </w:r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ČR - Ministerstvo obrany, Sekce ekonomická a majetková MO, odd. ochrany územních zájmů Praha, Hradební 12/772, P.O.BOX 45, 110 05 Praha 1, IČ 601 62 694 (čj. 91688/2016-8201-OÚZ-LIT, </w:t>
      </w:r>
      <w:r w:rsidRPr="00AD6124">
        <w:rPr>
          <w:rFonts w:ascii="Arial" w:hAnsi="Arial" w:cs="Arial"/>
          <w:b/>
          <w:sz w:val="22"/>
          <w:szCs w:val="22"/>
        </w:rPr>
        <w:t>98594/2017-8201-OÚZ-LIT</w:t>
      </w:r>
      <w:r w:rsidRPr="00AD6124">
        <w:rPr>
          <w:rFonts w:ascii="Arial" w:hAnsi="Arial" w:cs="Arial"/>
          <w:sz w:val="22"/>
          <w:szCs w:val="22"/>
        </w:rPr>
        <w:t>)</w:t>
      </w:r>
    </w:p>
    <w:p w:rsidR="00AD6124" w:rsidRPr="00AD6124" w:rsidRDefault="00AD6124" w:rsidP="00AD6124">
      <w:pPr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iCs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Státní pozemkový úřad, Husinecká 1024/11, 130 00 Praha 3, 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013 12 774</w:t>
        </w:r>
      </w:smartTag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Krajská hygienická stanice Jč kraje v Českých Budějovicích, Na Sadech 1858/25, 370 71 České Budějovice,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710 09 345</w:t>
        </w:r>
      </w:smartTag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Krajská veterinární správa pro Jč kraj, Severní 2309/9, 370 01 České Budějovice,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000 18 562</w:t>
        </w:r>
      </w:smartTag>
    </w:p>
    <w:p w:rsidR="00AD6124" w:rsidRPr="00AD6124" w:rsidRDefault="00AD6124" w:rsidP="00AD6124">
      <w:pPr>
        <w:pStyle w:val="Zkladntext"/>
        <w:numPr>
          <w:ilvl w:val="0"/>
          <w:numId w:val="3"/>
        </w:numPr>
        <w:adjustRightInd w:val="0"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ČR-Státní energetická inspekce, Gorazdova 1969/24, 128 00 Praha 2,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613 87 584</w:t>
        </w:r>
      </w:smartTag>
    </w:p>
    <w:p w:rsidR="00AD6124" w:rsidRPr="00AD6124" w:rsidRDefault="00AD6124" w:rsidP="00AD6124">
      <w:pPr>
        <w:pStyle w:val="Zkladntext"/>
        <w:numPr>
          <w:ilvl w:val="0"/>
          <w:numId w:val="3"/>
        </w:numPr>
        <w:adjustRightInd w:val="0"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lastRenderedPageBreak/>
        <w:t xml:space="preserve">Státní úřad pro jadernou bezpečnost, Senovážné nám. 9, 110 00 Praha 1,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481 36 069</w:t>
        </w:r>
      </w:smartTag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Hasičský záchranný sbor Jč kraje, Pražská 52b, 370 04 České Budějovice, IČ 708 82 835 (čj.HSCB-6828-2/2016-UO-PT)</w:t>
      </w:r>
    </w:p>
    <w:p w:rsidR="00AD6124" w:rsidRPr="00AD6124" w:rsidRDefault="00AD6124" w:rsidP="00AD6124">
      <w:pPr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>Obvodní báňský úřad pro území krajů Plzeňského a Jihočeského, Hřímalého 11, 301 00  Plzeň, IČ 000 25 844 (čj. SBS 37893/2016/OBÚ-06)</w:t>
      </w:r>
    </w:p>
    <w:p w:rsidR="00531662" w:rsidRDefault="00531662" w:rsidP="00AD6124">
      <w:pPr>
        <w:rPr>
          <w:rFonts w:ascii="Arial" w:hAnsi="Arial" w:cs="Arial"/>
          <w:sz w:val="22"/>
          <w:szCs w:val="22"/>
          <w:u w:val="single"/>
        </w:rPr>
      </w:pP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D6124">
        <w:rPr>
          <w:rFonts w:ascii="Arial" w:hAnsi="Arial" w:cs="Arial"/>
          <w:sz w:val="22"/>
          <w:szCs w:val="22"/>
          <w:u w:val="single"/>
        </w:rPr>
        <w:t>oprávněný investor</w:t>
      </w:r>
      <w:r w:rsidRPr="00AD6124">
        <w:rPr>
          <w:rFonts w:ascii="Arial" w:hAnsi="Arial" w:cs="Arial"/>
          <w:sz w:val="22"/>
          <w:szCs w:val="22"/>
        </w:rPr>
        <w:t xml:space="preserve"> – prostřednictvím datové schránky - Povodí Vltavy s.p., Holečkova 3178/8, 15000 Praha 5, IČ 708 89 953</w:t>
      </w:r>
    </w:p>
    <w:p w:rsidR="00AD6124" w:rsidRPr="00AD6124" w:rsidRDefault="00AD6124" w:rsidP="00AD6124">
      <w:pPr>
        <w:jc w:val="both"/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  <w:u w:val="single"/>
        </w:rPr>
        <w:t>Sousední obce</w:t>
      </w:r>
      <w:r w:rsidRPr="00AD6124">
        <w:rPr>
          <w:rFonts w:ascii="Arial" w:hAnsi="Arial" w:cs="Arial"/>
          <w:sz w:val="22"/>
          <w:szCs w:val="22"/>
        </w:rPr>
        <w:t>:</w:t>
      </w:r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Obec Stachy –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002 50 678</w:t>
        </w:r>
      </w:smartTag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Obec Vacov –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002 50 783</w:t>
        </w:r>
      </w:smartTag>
    </w:p>
    <w:p w:rsidR="00AD6124" w:rsidRPr="00AD6124" w:rsidRDefault="00AD6124" w:rsidP="00AD6124">
      <w:pPr>
        <w:pStyle w:val="Zkladntext"/>
        <w:widowControl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MÚ Kašperské Hory –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002 55 645</w:t>
        </w:r>
      </w:smartTag>
    </w:p>
    <w:p w:rsidR="00AD6124" w:rsidRPr="00AD6124" w:rsidRDefault="00AD6124" w:rsidP="00AD6124">
      <w:pPr>
        <w:pStyle w:val="Zkladntext"/>
        <w:widowControl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Obec Nezdice na Šumavě –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002 55 912</w:t>
        </w:r>
      </w:smartTag>
    </w:p>
    <w:p w:rsidR="00AD6124" w:rsidRPr="00AD6124" w:rsidRDefault="00AD6124" w:rsidP="00AD6124">
      <w:pPr>
        <w:pStyle w:val="Zkladntext"/>
        <w:widowControl/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</w:rPr>
        <w:t xml:space="preserve">Obec Strašín –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AD6124">
          <w:rPr>
            <w:rFonts w:ascii="Arial" w:hAnsi="Arial" w:cs="Arial"/>
            <w:sz w:val="22"/>
            <w:szCs w:val="22"/>
          </w:rPr>
          <w:t>002 56 099</w:t>
        </w:r>
      </w:smartTag>
    </w:p>
    <w:p w:rsidR="00AD6124" w:rsidRPr="00AD6124" w:rsidRDefault="00AD6124" w:rsidP="00AD6124">
      <w:pPr>
        <w:rPr>
          <w:rFonts w:ascii="Arial" w:hAnsi="Arial" w:cs="Arial"/>
          <w:sz w:val="22"/>
          <w:szCs w:val="22"/>
        </w:rPr>
      </w:pPr>
    </w:p>
    <w:p w:rsidR="00AD6124" w:rsidRPr="00AD6124" w:rsidRDefault="00AD6124" w:rsidP="00AD6124">
      <w:pPr>
        <w:jc w:val="both"/>
        <w:rPr>
          <w:rFonts w:ascii="Arial" w:hAnsi="Arial" w:cs="Arial"/>
          <w:sz w:val="22"/>
          <w:szCs w:val="22"/>
        </w:rPr>
      </w:pPr>
      <w:r w:rsidRPr="00AD6124">
        <w:rPr>
          <w:rFonts w:ascii="Arial" w:hAnsi="Arial" w:cs="Arial"/>
          <w:sz w:val="22"/>
          <w:szCs w:val="22"/>
          <w:u w:val="single"/>
        </w:rPr>
        <w:t>zpracovatel</w:t>
      </w:r>
      <w:r w:rsidRPr="00AD6124">
        <w:rPr>
          <w:rFonts w:ascii="Arial" w:hAnsi="Arial" w:cs="Arial"/>
          <w:sz w:val="22"/>
          <w:szCs w:val="22"/>
        </w:rPr>
        <w:t xml:space="preserve"> - Architektonický ateliér Štěpán s.r.o., Ing.arch. Václav Štěpán, Žižkova 12, 371 22 České Budějovice, IČ 102 76 661</w:t>
      </w:r>
    </w:p>
    <w:p w:rsidR="00AD6124" w:rsidRPr="00AD6124" w:rsidRDefault="00AD6124" w:rsidP="00AD6124">
      <w:pPr>
        <w:rPr>
          <w:rFonts w:ascii="Arial" w:hAnsi="Arial" w:cs="Arial"/>
          <w:b/>
          <w:sz w:val="22"/>
          <w:szCs w:val="22"/>
        </w:rPr>
      </w:pPr>
    </w:p>
    <w:p w:rsidR="00AD6124" w:rsidRDefault="00AD6124" w:rsidP="00AD6124">
      <w:pPr>
        <w:rPr>
          <w:rFonts w:ascii="Arial" w:hAnsi="Arial" w:cs="Arial"/>
          <w:sz w:val="22"/>
          <w:szCs w:val="22"/>
          <w:u w:val="single"/>
        </w:rPr>
      </w:pPr>
    </w:p>
    <w:p w:rsidR="00AB16C2" w:rsidRPr="008759C5" w:rsidRDefault="00AB16C2" w:rsidP="00037E68">
      <w:pPr>
        <w:rPr>
          <w:rFonts w:ascii="Arial" w:hAnsi="Arial" w:cs="Arial"/>
          <w:sz w:val="22"/>
          <w:szCs w:val="22"/>
        </w:rPr>
      </w:pPr>
    </w:p>
    <w:sectPr w:rsidR="00AB16C2" w:rsidRPr="008759C5" w:rsidSect="00AB16C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142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CB" w:rsidRDefault="002072CB">
      <w:r>
        <w:separator/>
      </w:r>
    </w:p>
  </w:endnote>
  <w:endnote w:type="continuationSeparator" w:id="1">
    <w:p w:rsidR="002072CB" w:rsidRDefault="0020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C2" w:rsidRPr="00037E68" w:rsidRDefault="008A5DD6">
    <w:pPr>
      <w:pStyle w:val="Zpat"/>
      <w:jc w:val="center"/>
      <w:rPr>
        <w:rFonts w:ascii="Arial" w:hAnsi="Arial"/>
        <w:sz w:val="22"/>
        <w:szCs w:val="22"/>
      </w:rPr>
    </w:pPr>
    <w:r w:rsidRPr="00037E68">
      <w:rPr>
        <w:rFonts w:ascii="Arial" w:hAnsi="Arial"/>
        <w:sz w:val="22"/>
        <w:szCs w:val="22"/>
      </w:rPr>
      <w:t>s</w:t>
    </w:r>
    <w:r w:rsidR="00AB16C2" w:rsidRPr="00037E68">
      <w:rPr>
        <w:rFonts w:ascii="Arial" w:hAnsi="Arial"/>
        <w:sz w:val="22"/>
        <w:szCs w:val="22"/>
      </w:rPr>
      <w:t xml:space="preserve">trana </w:t>
    </w:r>
    <w:r w:rsidR="00FE216F" w:rsidRPr="00037E68">
      <w:rPr>
        <w:rFonts w:ascii="Arial" w:hAnsi="Arial"/>
        <w:sz w:val="22"/>
        <w:szCs w:val="22"/>
      </w:rPr>
      <w:fldChar w:fldCharType="begin"/>
    </w:r>
    <w:r w:rsidR="00AB16C2" w:rsidRPr="00037E68">
      <w:rPr>
        <w:rFonts w:ascii="Arial" w:hAnsi="Arial"/>
        <w:sz w:val="22"/>
        <w:szCs w:val="22"/>
      </w:rPr>
      <w:instrText>PAGE   \* MERGEFORMAT</w:instrText>
    </w:r>
    <w:r w:rsidR="00FE216F" w:rsidRPr="00037E68">
      <w:rPr>
        <w:rFonts w:ascii="Arial" w:hAnsi="Arial"/>
        <w:sz w:val="22"/>
        <w:szCs w:val="22"/>
      </w:rPr>
      <w:fldChar w:fldCharType="separate"/>
    </w:r>
    <w:r w:rsidR="00D06DEC">
      <w:rPr>
        <w:rFonts w:ascii="Arial" w:hAnsi="Arial"/>
        <w:noProof/>
        <w:sz w:val="22"/>
        <w:szCs w:val="22"/>
      </w:rPr>
      <w:t>2</w:t>
    </w:r>
    <w:r w:rsidR="00FE216F" w:rsidRPr="00037E68">
      <w:rPr>
        <w:rFonts w:ascii="Arial" w:hAnsi="Arial"/>
        <w:sz w:val="22"/>
        <w:szCs w:val="22"/>
      </w:rPr>
      <w:fldChar w:fldCharType="end"/>
    </w:r>
    <w:r w:rsidR="00AB16C2" w:rsidRPr="00037E68">
      <w:rPr>
        <w:rFonts w:ascii="Arial" w:hAnsi="Arial"/>
        <w:sz w:val="22"/>
        <w:szCs w:val="22"/>
      </w:rPr>
      <w:t xml:space="preserve"> (</w:t>
    </w:r>
    <w:r w:rsidRPr="00037E68">
      <w:rPr>
        <w:rFonts w:ascii="Arial" w:hAnsi="Arial"/>
        <w:sz w:val="22"/>
        <w:szCs w:val="22"/>
      </w:rPr>
      <w:t>c</w:t>
    </w:r>
    <w:r w:rsidR="00AB16C2" w:rsidRPr="00037E68">
      <w:rPr>
        <w:rFonts w:ascii="Arial" w:hAnsi="Arial"/>
        <w:sz w:val="22"/>
        <w:szCs w:val="22"/>
      </w:rPr>
      <w:t xml:space="preserve">elkem </w:t>
    </w:r>
    <w:r w:rsidR="00FE216F" w:rsidRPr="00037E68">
      <w:rPr>
        <w:rFonts w:ascii="Arial" w:hAnsi="Arial"/>
        <w:sz w:val="22"/>
        <w:szCs w:val="22"/>
      </w:rPr>
      <w:fldChar w:fldCharType="begin"/>
    </w:r>
    <w:r w:rsidR="00AB16C2" w:rsidRPr="00037E68">
      <w:rPr>
        <w:rFonts w:ascii="Arial" w:hAnsi="Arial"/>
        <w:sz w:val="22"/>
        <w:szCs w:val="22"/>
      </w:rPr>
      <w:instrText xml:space="preserve"> NUMPAGES  \# "0" \* Arabic  \* MERGEFORMAT </w:instrText>
    </w:r>
    <w:r w:rsidR="00FE216F" w:rsidRPr="00037E68">
      <w:rPr>
        <w:rFonts w:ascii="Arial" w:hAnsi="Arial"/>
        <w:sz w:val="22"/>
        <w:szCs w:val="22"/>
      </w:rPr>
      <w:fldChar w:fldCharType="separate"/>
    </w:r>
    <w:r w:rsidR="00D06DEC">
      <w:rPr>
        <w:rFonts w:ascii="Arial" w:hAnsi="Arial"/>
        <w:noProof/>
        <w:sz w:val="22"/>
        <w:szCs w:val="22"/>
      </w:rPr>
      <w:t>4</w:t>
    </w:r>
    <w:r w:rsidR="00FE216F" w:rsidRPr="00037E68">
      <w:rPr>
        <w:rFonts w:ascii="Arial" w:hAnsi="Arial"/>
        <w:sz w:val="22"/>
        <w:szCs w:val="22"/>
      </w:rPr>
      <w:fldChar w:fldCharType="end"/>
    </w:r>
    <w:r w:rsidR="00AB16C2" w:rsidRPr="00037E68">
      <w:rPr>
        <w:rFonts w:ascii="Arial" w:hAnsi="Arial"/>
        <w:sz w:val="22"/>
        <w:szCs w:val="2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CB" w:rsidRDefault="002072CB">
      <w:r>
        <w:separator/>
      </w:r>
    </w:p>
  </w:footnote>
  <w:footnote w:type="continuationSeparator" w:id="1">
    <w:p w:rsidR="002072CB" w:rsidRDefault="00207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86" w:rsidRDefault="00783186" w:rsidP="00346861">
    <w:pPr>
      <w:pStyle w:val="Zhlav"/>
      <w:tabs>
        <w:tab w:val="clear" w:pos="9072"/>
        <w:tab w:val="right" w:pos="-1276"/>
      </w:tabs>
      <w:ind w:left="-1276" w:right="-709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C2" w:rsidRDefault="00F67414" w:rsidP="00AB16C2">
    <w:pPr>
      <w:pStyle w:val="Zhlav"/>
      <w:ind w:left="-1276" w:right="-709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1913255" cy="508000"/>
          <wp:effectExtent l="0" t="0" r="0" b="6350"/>
          <wp:docPr id="1" name="obrázek 1" descr="tmpC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pC8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6C2" w:rsidRDefault="00AB16C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7C3"/>
    <w:multiLevelType w:val="hybridMultilevel"/>
    <w:tmpl w:val="19F646DA"/>
    <w:lvl w:ilvl="0" w:tplc="1200D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255AA"/>
    <w:multiLevelType w:val="hybridMultilevel"/>
    <w:tmpl w:val="807ED71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89B"/>
    <w:multiLevelType w:val="hybridMultilevel"/>
    <w:tmpl w:val="9E0A7F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2469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4E22B9"/>
    <w:multiLevelType w:val="hybridMultilevel"/>
    <w:tmpl w:val="943ADD80"/>
    <w:lvl w:ilvl="0" w:tplc="8F3801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D75CB"/>
    <w:rsid w:val="00016BDC"/>
    <w:rsid w:val="000338D9"/>
    <w:rsid w:val="00037E68"/>
    <w:rsid w:val="000403C1"/>
    <w:rsid w:val="000469B2"/>
    <w:rsid w:val="0005740B"/>
    <w:rsid w:val="000963DF"/>
    <w:rsid w:val="00096C22"/>
    <w:rsid w:val="000A4172"/>
    <w:rsid w:val="000B380E"/>
    <w:rsid w:val="000D6282"/>
    <w:rsid w:val="000D75CB"/>
    <w:rsid w:val="000F7944"/>
    <w:rsid w:val="00107055"/>
    <w:rsid w:val="00115185"/>
    <w:rsid w:val="00125E93"/>
    <w:rsid w:val="00161B50"/>
    <w:rsid w:val="00167A2C"/>
    <w:rsid w:val="001855D8"/>
    <w:rsid w:val="00186A4C"/>
    <w:rsid w:val="001D5332"/>
    <w:rsid w:val="001D6197"/>
    <w:rsid w:val="001F3E4B"/>
    <w:rsid w:val="002072CB"/>
    <w:rsid w:val="002368EC"/>
    <w:rsid w:val="00236AD4"/>
    <w:rsid w:val="00241EE0"/>
    <w:rsid w:val="00244FAC"/>
    <w:rsid w:val="00245152"/>
    <w:rsid w:val="00247383"/>
    <w:rsid w:val="00247DE0"/>
    <w:rsid w:val="002934FF"/>
    <w:rsid w:val="002A1FA4"/>
    <w:rsid w:val="002B217A"/>
    <w:rsid w:val="002C61FD"/>
    <w:rsid w:val="002E1B64"/>
    <w:rsid w:val="002F6ADE"/>
    <w:rsid w:val="00320D99"/>
    <w:rsid w:val="003452EA"/>
    <w:rsid w:val="00346861"/>
    <w:rsid w:val="00347563"/>
    <w:rsid w:val="003906CC"/>
    <w:rsid w:val="003C42BE"/>
    <w:rsid w:val="003C7414"/>
    <w:rsid w:val="00427732"/>
    <w:rsid w:val="00444DF6"/>
    <w:rsid w:val="00447049"/>
    <w:rsid w:val="0044796B"/>
    <w:rsid w:val="00462622"/>
    <w:rsid w:val="004761ED"/>
    <w:rsid w:val="004868F3"/>
    <w:rsid w:val="004917A4"/>
    <w:rsid w:val="004977AD"/>
    <w:rsid w:val="004B549D"/>
    <w:rsid w:val="004B7EC9"/>
    <w:rsid w:val="004C0356"/>
    <w:rsid w:val="004F7DB8"/>
    <w:rsid w:val="00527F88"/>
    <w:rsid w:val="00530425"/>
    <w:rsid w:val="00531662"/>
    <w:rsid w:val="00542517"/>
    <w:rsid w:val="00542FDC"/>
    <w:rsid w:val="00590B70"/>
    <w:rsid w:val="005955C2"/>
    <w:rsid w:val="005A3F66"/>
    <w:rsid w:val="005B349D"/>
    <w:rsid w:val="005C559A"/>
    <w:rsid w:val="005C5618"/>
    <w:rsid w:val="005E49FE"/>
    <w:rsid w:val="005F2205"/>
    <w:rsid w:val="006630CB"/>
    <w:rsid w:val="00670755"/>
    <w:rsid w:val="0069521B"/>
    <w:rsid w:val="006A0EDF"/>
    <w:rsid w:val="006B53A9"/>
    <w:rsid w:val="006D49CA"/>
    <w:rsid w:val="006F6004"/>
    <w:rsid w:val="0070048E"/>
    <w:rsid w:val="00723A2D"/>
    <w:rsid w:val="00761057"/>
    <w:rsid w:val="007614E1"/>
    <w:rsid w:val="00783186"/>
    <w:rsid w:val="007B618A"/>
    <w:rsid w:val="007C7335"/>
    <w:rsid w:val="007E2FB0"/>
    <w:rsid w:val="007E47FD"/>
    <w:rsid w:val="008138D0"/>
    <w:rsid w:val="008457B4"/>
    <w:rsid w:val="00853750"/>
    <w:rsid w:val="0085725C"/>
    <w:rsid w:val="00864018"/>
    <w:rsid w:val="008759C5"/>
    <w:rsid w:val="00886057"/>
    <w:rsid w:val="008A5DD6"/>
    <w:rsid w:val="008B2463"/>
    <w:rsid w:val="008B7B53"/>
    <w:rsid w:val="008E5ED8"/>
    <w:rsid w:val="0092773C"/>
    <w:rsid w:val="00976B1C"/>
    <w:rsid w:val="0099640C"/>
    <w:rsid w:val="009A6744"/>
    <w:rsid w:val="009D34A7"/>
    <w:rsid w:val="00A25779"/>
    <w:rsid w:val="00A95AFC"/>
    <w:rsid w:val="00AB16C2"/>
    <w:rsid w:val="00AC5E22"/>
    <w:rsid w:val="00AD6124"/>
    <w:rsid w:val="00AE1712"/>
    <w:rsid w:val="00B53EFA"/>
    <w:rsid w:val="00B6794F"/>
    <w:rsid w:val="00B75698"/>
    <w:rsid w:val="00B776E9"/>
    <w:rsid w:val="00BC7521"/>
    <w:rsid w:val="00BE115B"/>
    <w:rsid w:val="00BF3FE5"/>
    <w:rsid w:val="00BF437E"/>
    <w:rsid w:val="00C06EE3"/>
    <w:rsid w:val="00C1514D"/>
    <w:rsid w:val="00C5446A"/>
    <w:rsid w:val="00C608F1"/>
    <w:rsid w:val="00C60C77"/>
    <w:rsid w:val="00CB5A38"/>
    <w:rsid w:val="00CB6D0F"/>
    <w:rsid w:val="00D06DEC"/>
    <w:rsid w:val="00D12B9C"/>
    <w:rsid w:val="00D82803"/>
    <w:rsid w:val="00DA4A9D"/>
    <w:rsid w:val="00DC0BBA"/>
    <w:rsid w:val="00DD66D0"/>
    <w:rsid w:val="00DE25F6"/>
    <w:rsid w:val="00DF3849"/>
    <w:rsid w:val="00E030C9"/>
    <w:rsid w:val="00E0594D"/>
    <w:rsid w:val="00E36F9A"/>
    <w:rsid w:val="00E72B71"/>
    <w:rsid w:val="00EA2ABD"/>
    <w:rsid w:val="00EF13F9"/>
    <w:rsid w:val="00EF3D1B"/>
    <w:rsid w:val="00F12E1F"/>
    <w:rsid w:val="00F67414"/>
    <w:rsid w:val="00F76842"/>
    <w:rsid w:val="00FB0D07"/>
    <w:rsid w:val="00FB2202"/>
    <w:rsid w:val="00FD3487"/>
    <w:rsid w:val="00FE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16F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E216F"/>
    <w:pPr>
      <w:keepNext/>
      <w:adjustRightInd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E216F"/>
    <w:pPr>
      <w:keepNext/>
      <w:adjustRightInd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E216F"/>
    <w:pPr>
      <w:keepNext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E21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E21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E216F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E216F"/>
    <w:pPr>
      <w:widowControl w:val="0"/>
      <w:adjustRightInd/>
      <w:spacing w:line="288" w:lineRule="auto"/>
    </w:pPr>
    <w:rPr>
      <w:noProof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E216F"/>
    <w:rPr>
      <w:rFonts w:ascii="CG Times" w:hAnsi="CG Times" w:cs="CG Times"/>
      <w:sz w:val="20"/>
      <w:szCs w:val="20"/>
    </w:rPr>
  </w:style>
  <w:style w:type="paragraph" w:styleId="Zhlav">
    <w:name w:val="header"/>
    <w:basedOn w:val="Normln"/>
    <w:link w:val="ZhlavChar"/>
    <w:uiPriority w:val="99"/>
    <w:rsid w:val="00FE216F"/>
    <w:pPr>
      <w:tabs>
        <w:tab w:val="center" w:pos="4536"/>
        <w:tab w:val="right" w:pos="9072"/>
      </w:tabs>
      <w:adjustRightInd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E216F"/>
    <w:rPr>
      <w:rFonts w:ascii="CG Times" w:hAnsi="CG Times" w:cs="CG Times"/>
      <w:sz w:val="20"/>
      <w:szCs w:val="20"/>
    </w:rPr>
  </w:style>
  <w:style w:type="character" w:styleId="Hypertextovodkaz">
    <w:name w:val="Hyperlink"/>
    <w:basedOn w:val="Standardnpsmoodstavce"/>
    <w:uiPriority w:val="99"/>
    <w:rsid w:val="00FE216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E2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E216F"/>
    <w:rPr>
      <w:rFonts w:ascii="CG Times" w:hAnsi="CG Times" w:cs="CG Time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4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o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mper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[3]</vt:lpstr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[3]</dc:title>
  <dc:creator>Hal</dc:creator>
  <cp:lastModifiedBy>Obec Nicov</cp:lastModifiedBy>
  <cp:revision>2</cp:revision>
  <cp:lastPrinted>2018-11-21T14:35:00Z</cp:lastPrinted>
  <dcterms:created xsi:type="dcterms:W3CDTF">2018-11-26T08:22:00Z</dcterms:created>
  <dcterms:modified xsi:type="dcterms:W3CDTF">2018-11-26T08:22:00Z</dcterms:modified>
</cp:coreProperties>
</file>