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52" w:rsidRPr="009F7B14" w:rsidRDefault="00893352" w:rsidP="00893352">
      <w:pPr>
        <w:shd w:val="clear" w:color="auto" w:fill="FFFFFF"/>
        <w:spacing w:before="100" w:beforeAutospacing="1" w:after="100" w:afterAutospacing="1" w:line="240" w:lineRule="auto"/>
        <w:jc w:val="center"/>
        <w:rPr>
          <w:rFonts w:ascii="Arial" w:eastAsia="Times New Roman" w:hAnsi="Arial" w:cs="Arial"/>
          <w:b/>
          <w:color w:val="E36C0A" w:themeColor="accent6" w:themeShade="BF"/>
          <w:sz w:val="24"/>
          <w:szCs w:val="24"/>
          <w:lang w:eastAsia="cs-CZ"/>
        </w:rPr>
      </w:pPr>
      <w:r w:rsidRPr="009F7B14">
        <w:rPr>
          <w:rFonts w:ascii="Arial" w:eastAsia="Times New Roman" w:hAnsi="Arial" w:cs="Arial"/>
          <w:b/>
          <w:color w:val="E36C0A" w:themeColor="accent6" w:themeShade="BF"/>
          <w:sz w:val="24"/>
          <w:szCs w:val="24"/>
          <w:lang w:eastAsia="cs-CZ"/>
        </w:rPr>
        <w:t> </w:t>
      </w:r>
    </w:p>
    <w:tbl>
      <w:tblPr>
        <w:tblStyle w:val="Mkatabulky"/>
        <w:tblW w:w="7811" w:type="dxa"/>
        <w:tblLook w:val="0420"/>
      </w:tblPr>
      <w:tblGrid>
        <w:gridCol w:w="1952"/>
        <w:gridCol w:w="1953"/>
        <w:gridCol w:w="1953"/>
        <w:gridCol w:w="1953"/>
      </w:tblGrid>
      <w:tr w:rsidR="00893352" w:rsidRPr="009F7B14" w:rsidTr="00F07A06">
        <w:trPr>
          <w:trHeight w:val="137"/>
        </w:trPr>
        <w:tc>
          <w:tcPr>
            <w:tcW w:w="1250" w:type="pct"/>
            <w:hideMark/>
          </w:tcPr>
          <w:p w:rsidR="00893352" w:rsidRPr="009F7B14" w:rsidRDefault="00893352" w:rsidP="006A2812">
            <w:pPr>
              <w:jc w:val="center"/>
              <w:rPr>
                <w:rFonts w:ascii="Arial" w:eastAsia="Times New Roman" w:hAnsi="Arial" w:cs="Arial"/>
                <w:b/>
                <w:bCs/>
                <w:color w:val="E36C0A" w:themeColor="accent6" w:themeShade="BF"/>
                <w:sz w:val="24"/>
                <w:szCs w:val="24"/>
                <w:lang w:eastAsia="cs-CZ"/>
              </w:rPr>
            </w:pPr>
            <w:r w:rsidRPr="009F7B14">
              <w:rPr>
                <w:rFonts w:ascii="Arial" w:eastAsia="Times New Roman" w:hAnsi="Arial" w:cs="Arial"/>
                <w:b/>
                <w:bCs/>
                <w:color w:val="E36C0A" w:themeColor="accent6" w:themeShade="BF"/>
                <w:sz w:val="24"/>
                <w:szCs w:val="24"/>
                <w:lang w:eastAsia="cs-CZ"/>
              </w:rPr>
              <w:t xml:space="preserve">Číslo </w:t>
            </w:r>
            <w:r w:rsidR="006A2812" w:rsidRPr="009F7B14">
              <w:rPr>
                <w:rFonts w:ascii="Arial" w:eastAsia="Times New Roman" w:hAnsi="Arial" w:cs="Arial"/>
                <w:b/>
                <w:bCs/>
                <w:color w:val="E36C0A" w:themeColor="accent6" w:themeShade="BF"/>
                <w:sz w:val="24"/>
                <w:szCs w:val="24"/>
                <w:lang w:eastAsia="cs-CZ"/>
              </w:rPr>
              <w:t>u</w:t>
            </w:r>
            <w:r w:rsidRPr="009F7B14">
              <w:rPr>
                <w:rFonts w:ascii="Arial" w:eastAsia="Times New Roman" w:hAnsi="Arial" w:cs="Arial"/>
                <w:b/>
                <w:bCs/>
                <w:color w:val="E36C0A" w:themeColor="accent6" w:themeShade="BF"/>
                <w:sz w:val="24"/>
                <w:szCs w:val="24"/>
                <w:lang w:eastAsia="cs-CZ"/>
              </w:rPr>
              <w:t>snesení ZO</w:t>
            </w:r>
          </w:p>
          <w:p w:rsidR="006A2812" w:rsidRPr="009F7B14" w:rsidRDefault="006A2812" w:rsidP="006A2812">
            <w:pPr>
              <w:rPr>
                <w:rFonts w:ascii="Arial" w:eastAsia="Times New Roman" w:hAnsi="Arial" w:cs="Arial"/>
                <w:b/>
                <w:color w:val="E36C0A" w:themeColor="accent6" w:themeShade="BF"/>
                <w:sz w:val="24"/>
                <w:szCs w:val="24"/>
                <w:lang w:eastAsia="cs-CZ"/>
              </w:rPr>
            </w:pPr>
          </w:p>
        </w:tc>
        <w:tc>
          <w:tcPr>
            <w:tcW w:w="1250" w:type="pct"/>
            <w:hideMark/>
          </w:tcPr>
          <w:p w:rsidR="00893352" w:rsidRPr="009F7B14" w:rsidRDefault="00893352" w:rsidP="00893352">
            <w:pPr>
              <w:jc w:val="center"/>
              <w:rPr>
                <w:rFonts w:ascii="Arial" w:eastAsia="Times New Roman" w:hAnsi="Arial" w:cs="Arial"/>
                <w:b/>
                <w:color w:val="E36C0A" w:themeColor="accent6" w:themeShade="BF"/>
                <w:sz w:val="24"/>
                <w:szCs w:val="24"/>
                <w:lang w:eastAsia="cs-CZ"/>
              </w:rPr>
            </w:pPr>
            <w:r w:rsidRPr="009F7B14">
              <w:rPr>
                <w:rFonts w:ascii="Arial" w:eastAsia="Times New Roman" w:hAnsi="Arial" w:cs="Arial"/>
                <w:b/>
                <w:bCs/>
                <w:color w:val="E36C0A" w:themeColor="accent6" w:themeShade="BF"/>
                <w:sz w:val="24"/>
                <w:szCs w:val="24"/>
                <w:lang w:eastAsia="cs-CZ"/>
              </w:rPr>
              <w:t>Usneseni ZO ze dne</w:t>
            </w:r>
          </w:p>
        </w:tc>
        <w:tc>
          <w:tcPr>
            <w:tcW w:w="1250" w:type="pct"/>
            <w:hideMark/>
          </w:tcPr>
          <w:p w:rsidR="00893352" w:rsidRPr="009F7B14" w:rsidRDefault="00893352" w:rsidP="00893352">
            <w:pPr>
              <w:jc w:val="center"/>
              <w:rPr>
                <w:rFonts w:ascii="Arial" w:eastAsia="Times New Roman" w:hAnsi="Arial" w:cs="Arial"/>
                <w:b/>
                <w:bCs/>
                <w:color w:val="E36C0A" w:themeColor="accent6" w:themeShade="BF"/>
                <w:sz w:val="24"/>
                <w:szCs w:val="24"/>
                <w:lang w:eastAsia="cs-CZ"/>
              </w:rPr>
            </w:pPr>
            <w:r w:rsidRPr="009F7B14">
              <w:rPr>
                <w:rFonts w:ascii="Arial" w:eastAsia="Times New Roman" w:hAnsi="Arial" w:cs="Arial"/>
                <w:b/>
                <w:bCs/>
                <w:color w:val="E36C0A" w:themeColor="accent6" w:themeShade="BF"/>
                <w:sz w:val="24"/>
                <w:szCs w:val="24"/>
                <w:lang w:eastAsia="cs-CZ"/>
              </w:rPr>
              <w:t>Usnesení ZO</w:t>
            </w:r>
          </w:p>
          <w:p w:rsidR="006A2812" w:rsidRPr="009F7B14" w:rsidRDefault="006A2812" w:rsidP="00893352">
            <w:pPr>
              <w:jc w:val="center"/>
              <w:rPr>
                <w:rFonts w:ascii="Arial" w:eastAsia="Times New Roman" w:hAnsi="Arial" w:cs="Arial"/>
                <w:b/>
                <w:bCs/>
                <w:color w:val="E36C0A" w:themeColor="accent6" w:themeShade="BF"/>
                <w:sz w:val="24"/>
                <w:szCs w:val="24"/>
                <w:lang w:eastAsia="cs-CZ"/>
              </w:rPr>
            </w:pPr>
          </w:p>
          <w:p w:rsidR="006A2812" w:rsidRPr="009F7B14" w:rsidRDefault="006A2812" w:rsidP="006A2812">
            <w:pPr>
              <w:rPr>
                <w:rFonts w:ascii="Arial" w:eastAsia="Times New Roman" w:hAnsi="Arial" w:cs="Arial"/>
                <w:b/>
                <w:color w:val="E36C0A" w:themeColor="accent6" w:themeShade="BF"/>
                <w:sz w:val="24"/>
                <w:szCs w:val="24"/>
                <w:lang w:eastAsia="cs-CZ"/>
              </w:rPr>
            </w:pPr>
          </w:p>
        </w:tc>
        <w:tc>
          <w:tcPr>
            <w:tcW w:w="1250" w:type="pct"/>
            <w:hideMark/>
          </w:tcPr>
          <w:p w:rsidR="00893352" w:rsidRPr="009F7B14" w:rsidRDefault="00893352" w:rsidP="00893352">
            <w:pPr>
              <w:jc w:val="center"/>
              <w:rPr>
                <w:rFonts w:ascii="Arial" w:eastAsia="Times New Roman" w:hAnsi="Arial" w:cs="Arial"/>
                <w:b/>
                <w:color w:val="E36C0A" w:themeColor="accent6" w:themeShade="BF"/>
                <w:sz w:val="24"/>
                <w:szCs w:val="24"/>
                <w:lang w:eastAsia="cs-CZ"/>
              </w:rPr>
            </w:pPr>
            <w:r w:rsidRPr="009F7B14">
              <w:rPr>
                <w:rFonts w:ascii="Arial" w:eastAsia="Times New Roman" w:hAnsi="Arial" w:cs="Arial"/>
                <w:b/>
                <w:bCs/>
                <w:color w:val="E36C0A" w:themeColor="accent6" w:themeShade="BF"/>
                <w:sz w:val="24"/>
                <w:szCs w:val="24"/>
                <w:lang w:eastAsia="cs-CZ"/>
              </w:rPr>
              <w:t>Datum</w:t>
            </w:r>
          </w:p>
        </w:tc>
      </w:tr>
      <w:tr w:rsidR="00893352" w:rsidRPr="00893352" w:rsidTr="00F07A06">
        <w:trPr>
          <w:trHeight w:val="137"/>
        </w:trPr>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3/2013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25.1.2013</w:t>
            </w:r>
          </w:p>
        </w:tc>
        <w:tc>
          <w:tcPr>
            <w:tcW w:w="0" w:type="auto"/>
            <w:hideMark/>
          </w:tcPr>
          <w:p w:rsid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Změna rozpočtového provizoria č.1/2013.</w:t>
            </w:r>
          </w:p>
          <w:p w:rsidR="00556C23" w:rsidRDefault="00556C23"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Vyúčtování od Charity Vimperk.</w:t>
            </w:r>
          </w:p>
          <w:p w:rsidR="00556C23" w:rsidRDefault="00556C23"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Bylo schváleno pořízení externího disku. Do bytu Nicov 27 bude pořízen samostatný elektroměr. Vodoměry bude mít na starosti pan J. Josefík.</w:t>
            </w:r>
          </w:p>
          <w:p w:rsidR="00556C23" w:rsidRDefault="00556C23"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 xml:space="preserve">Byla schválena pravomoc starostovi a místostarostovi provádět rozpočtová opatření v neomezeném rozsahu, s tím, že </w:t>
            </w:r>
          </w:p>
          <w:p w:rsidR="00556C23" w:rsidRPr="00893352" w:rsidRDefault="00556C23"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to dá následně na vědomí zastupitelstvu.</w:t>
            </w:r>
          </w:p>
        </w:tc>
        <w:tc>
          <w:tcPr>
            <w:tcW w:w="0" w:type="auto"/>
            <w:hideMark/>
          </w:tcPr>
          <w:p w:rsidR="00893352" w:rsidRDefault="00893352" w:rsidP="00893352">
            <w:pPr>
              <w:rPr>
                <w:rFonts w:ascii="Arial" w:eastAsia="Times New Roman" w:hAnsi="Arial" w:cs="Arial"/>
                <w:color w:val="4D4E53"/>
                <w:sz w:val="18"/>
                <w:szCs w:val="18"/>
                <w:lang w:eastAsia="cs-CZ"/>
              </w:rPr>
            </w:pPr>
          </w:p>
          <w:p w:rsidR="00887500" w:rsidRDefault="00887500" w:rsidP="00893352">
            <w:pPr>
              <w:rPr>
                <w:rFonts w:ascii="Arial" w:eastAsia="Times New Roman" w:hAnsi="Arial" w:cs="Arial"/>
                <w:color w:val="4D4E53"/>
                <w:sz w:val="18"/>
                <w:szCs w:val="18"/>
                <w:lang w:eastAsia="cs-CZ"/>
              </w:rPr>
            </w:pPr>
          </w:p>
          <w:p w:rsidR="00887500" w:rsidRDefault="00887500" w:rsidP="00893352">
            <w:pPr>
              <w:rPr>
                <w:rFonts w:ascii="Arial" w:eastAsia="Times New Roman" w:hAnsi="Arial" w:cs="Arial"/>
                <w:color w:val="4D4E53"/>
                <w:sz w:val="18"/>
                <w:szCs w:val="18"/>
                <w:lang w:eastAsia="cs-CZ"/>
              </w:rPr>
            </w:pPr>
          </w:p>
          <w:p w:rsidR="006A2812" w:rsidRDefault="006A2812" w:rsidP="00893352">
            <w:pPr>
              <w:rPr>
                <w:rFonts w:ascii="Arial" w:eastAsia="Times New Roman" w:hAnsi="Arial" w:cs="Arial"/>
                <w:color w:val="4D4E53"/>
                <w:sz w:val="18"/>
                <w:szCs w:val="18"/>
                <w:lang w:eastAsia="cs-CZ"/>
              </w:rPr>
            </w:pPr>
          </w:p>
          <w:p w:rsidR="006A2812" w:rsidRDefault="006A2812" w:rsidP="00893352">
            <w:pPr>
              <w:rPr>
                <w:rFonts w:ascii="Arial" w:eastAsia="Times New Roman" w:hAnsi="Arial" w:cs="Arial"/>
                <w:color w:val="4D4E53"/>
                <w:sz w:val="18"/>
                <w:szCs w:val="18"/>
                <w:lang w:eastAsia="cs-CZ"/>
              </w:rPr>
            </w:pPr>
          </w:p>
          <w:p w:rsidR="006A2812" w:rsidRDefault="006A2812" w:rsidP="00893352">
            <w:pPr>
              <w:rPr>
                <w:rFonts w:ascii="Arial" w:eastAsia="Times New Roman" w:hAnsi="Arial" w:cs="Arial"/>
                <w:color w:val="4D4E53"/>
                <w:sz w:val="18"/>
                <w:szCs w:val="18"/>
                <w:lang w:eastAsia="cs-CZ"/>
              </w:rPr>
            </w:pPr>
          </w:p>
          <w:p w:rsidR="006A2812" w:rsidRDefault="006A2812" w:rsidP="00893352">
            <w:pPr>
              <w:rPr>
                <w:rFonts w:ascii="Arial" w:eastAsia="Times New Roman" w:hAnsi="Arial" w:cs="Arial"/>
                <w:color w:val="4D4E53"/>
                <w:sz w:val="18"/>
                <w:szCs w:val="18"/>
                <w:lang w:eastAsia="cs-CZ"/>
              </w:rPr>
            </w:pPr>
          </w:p>
          <w:p w:rsidR="006A2812" w:rsidRPr="00893352" w:rsidRDefault="006A2812" w:rsidP="00893352">
            <w:pPr>
              <w:rPr>
                <w:rFonts w:ascii="Arial" w:eastAsia="Times New Roman" w:hAnsi="Arial" w:cs="Arial"/>
                <w:color w:val="4D4E53"/>
                <w:sz w:val="18"/>
                <w:szCs w:val="18"/>
                <w:lang w:eastAsia="cs-CZ"/>
              </w:rPr>
            </w:pPr>
          </w:p>
        </w:tc>
      </w:tr>
      <w:tr w:rsidR="006A2812" w:rsidRPr="00893352" w:rsidTr="001604CF">
        <w:trPr>
          <w:trHeight w:val="70"/>
        </w:trPr>
        <w:tc>
          <w:tcPr>
            <w:tcW w:w="0" w:type="auto"/>
            <w:hideMark/>
          </w:tcPr>
          <w:p w:rsidR="006A2812" w:rsidRPr="00893352" w:rsidRDefault="006A2812" w:rsidP="00893352">
            <w:pPr>
              <w:rPr>
                <w:rFonts w:ascii="Arial" w:eastAsia="Times New Roman" w:hAnsi="Arial" w:cs="Arial"/>
                <w:color w:val="4D4E53"/>
                <w:sz w:val="18"/>
                <w:szCs w:val="18"/>
                <w:lang w:eastAsia="cs-CZ"/>
              </w:rPr>
            </w:pPr>
          </w:p>
        </w:tc>
        <w:tc>
          <w:tcPr>
            <w:tcW w:w="0" w:type="auto"/>
            <w:hideMark/>
          </w:tcPr>
          <w:p w:rsidR="006A2812" w:rsidRPr="00893352" w:rsidRDefault="006A2812" w:rsidP="00893352">
            <w:pPr>
              <w:rPr>
                <w:rFonts w:ascii="Arial" w:eastAsia="Times New Roman" w:hAnsi="Arial" w:cs="Arial"/>
                <w:color w:val="4D4E53"/>
                <w:sz w:val="18"/>
                <w:szCs w:val="18"/>
                <w:lang w:eastAsia="cs-CZ"/>
              </w:rPr>
            </w:pPr>
          </w:p>
        </w:tc>
        <w:tc>
          <w:tcPr>
            <w:tcW w:w="0" w:type="auto"/>
            <w:hideMark/>
          </w:tcPr>
          <w:p w:rsidR="006A2812" w:rsidRPr="00893352" w:rsidRDefault="006A2812" w:rsidP="00893352">
            <w:pPr>
              <w:rPr>
                <w:rFonts w:ascii="Arial" w:eastAsia="Times New Roman" w:hAnsi="Arial" w:cs="Arial"/>
                <w:color w:val="4D4E53"/>
                <w:sz w:val="18"/>
                <w:szCs w:val="18"/>
                <w:lang w:eastAsia="cs-CZ"/>
              </w:rPr>
            </w:pPr>
          </w:p>
        </w:tc>
        <w:tc>
          <w:tcPr>
            <w:tcW w:w="0" w:type="auto"/>
            <w:hideMark/>
          </w:tcPr>
          <w:p w:rsidR="006A2812" w:rsidRDefault="006A2812" w:rsidP="00893352">
            <w:pPr>
              <w:rPr>
                <w:rFonts w:ascii="Arial" w:eastAsia="Times New Roman" w:hAnsi="Arial" w:cs="Arial"/>
                <w:color w:val="4D4E53"/>
                <w:sz w:val="18"/>
                <w:szCs w:val="18"/>
                <w:lang w:eastAsia="cs-CZ"/>
              </w:rPr>
            </w:pPr>
          </w:p>
        </w:tc>
      </w:tr>
      <w:tr w:rsidR="00556C23" w:rsidRPr="00893352" w:rsidTr="001604CF">
        <w:trPr>
          <w:trHeight w:val="70"/>
        </w:trPr>
        <w:tc>
          <w:tcPr>
            <w:tcW w:w="0" w:type="auto"/>
            <w:hideMark/>
          </w:tcPr>
          <w:p w:rsidR="00556C23" w:rsidRPr="00893352" w:rsidRDefault="00556C23" w:rsidP="00893352">
            <w:pPr>
              <w:rPr>
                <w:rFonts w:ascii="Arial" w:eastAsia="Times New Roman" w:hAnsi="Arial" w:cs="Arial"/>
                <w:color w:val="4D4E53"/>
                <w:sz w:val="18"/>
                <w:szCs w:val="18"/>
                <w:lang w:eastAsia="cs-CZ"/>
              </w:rPr>
            </w:pPr>
          </w:p>
        </w:tc>
        <w:tc>
          <w:tcPr>
            <w:tcW w:w="0" w:type="auto"/>
            <w:hideMark/>
          </w:tcPr>
          <w:p w:rsidR="00556C23" w:rsidRPr="00893352" w:rsidRDefault="00556C23" w:rsidP="00893352">
            <w:pPr>
              <w:rPr>
                <w:rFonts w:ascii="Arial" w:eastAsia="Times New Roman" w:hAnsi="Arial" w:cs="Arial"/>
                <w:color w:val="4D4E53"/>
                <w:sz w:val="18"/>
                <w:szCs w:val="18"/>
                <w:lang w:eastAsia="cs-CZ"/>
              </w:rPr>
            </w:pPr>
          </w:p>
        </w:tc>
        <w:tc>
          <w:tcPr>
            <w:tcW w:w="0" w:type="auto"/>
            <w:hideMark/>
          </w:tcPr>
          <w:p w:rsidR="00556C23" w:rsidRPr="00893352" w:rsidRDefault="00556C23" w:rsidP="00893352">
            <w:pPr>
              <w:rPr>
                <w:rFonts w:ascii="Arial" w:eastAsia="Times New Roman" w:hAnsi="Arial" w:cs="Arial"/>
                <w:color w:val="4D4E53"/>
                <w:sz w:val="18"/>
                <w:szCs w:val="18"/>
                <w:lang w:eastAsia="cs-CZ"/>
              </w:rPr>
            </w:pPr>
          </w:p>
        </w:tc>
        <w:tc>
          <w:tcPr>
            <w:tcW w:w="0" w:type="auto"/>
            <w:hideMark/>
          </w:tcPr>
          <w:p w:rsidR="00556C23" w:rsidRPr="00893352" w:rsidRDefault="00556C23" w:rsidP="00893352">
            <w:pPr>
              <w:rPr>
                <w:rFonts w:ascii="Arial" w:eastAsia="Times New Roman" w:hAnsi="Arial" w:cs="Arial"/>
                <w:color w:val="4D4E53"/>
                <w:sz w:val="18"/>
                <w:szCs w:val="18"/>
                <w:lang w:eastAsia="cs-CZ"/>
              </w:rPr>
            </w:pPr>
          </w:p>
        </w:tc>
      </w:tr>
      <w:tr w:rsidR="00556C23" w:rsidRPr="00893352" w:rsidTr="00F07A06">
        <w:trPr>
          <w:trHeight w:val="137"/>
        </w:trPr>
        <w:tc>
          <w:tcPr>
            <w:tcW w:w="0" w:type="auto"/>
            <w:hideMark/>
          </w:tcPr>
          <w:p w:rsidR="00556C23" w:rsidRPr="00893352" w:rsidRDefault="00556C23"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4/2013</w:t>
            </w:r>
          </w:p>
        </w:tc>
        <w:tc>
          <w:tcPr>
            <w:tcW w:w="0" w:type="auto"/>
            <w:hideMark/>
          </w:tcPr>
          <w:p w:rsidR="00556C23" w:rsidRPr="00893352" w:rsidRDefault="00887500"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1.3.2013</w:t>
            </w:r>
          </w:p>
        </w:tc>
        <w:tc>
          <w:tcPr>
            <w:tcW w:w="0" w:type="auto"/>
            <w:hideMark/>
          </w:tcPr>
          <w:p w:rsidR="00556C23" w:rsidRPr="00893352" w:rsidRDefault="00887500"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ZO Nicov bylo seznámeno  těžbou dřeva. Pan Matečka podal žádost o koupi pozemku p č. 241/2215 a výstavbu skladu na dřevo.</w:t>
            </w:r>
          </w:p>
        </w:tc>
        <w:tc>
          <w:tcPr>
            <w:tcW w:w="0" w:type="auto"/>
            <w:hideMark/>
          </w:tcPr>
          <w:p w:rsidR="00556C23" w:rsidRPr="00893352" w:rsidRDefault="00556C23" w:rsidP="00893352">
            <w:pPr>
              <w:rPr>
                <w:rFonts w:ascii="Arial" w:eastAsia="Times New Roman" w:hAnsi="Arial" w:cs="Arial"/>
                <w:color w:val="4D4E53"/>
                <w:sz w:val="18"/>
                <w:szCs w:val="18"/>
                <w:lang w:eastAsia="cs-CZ"/>
              </w:rPr>
            </w:pPr>
          </w:p>
        </w:tc>
      </w:tr>
      <w:tr w:rsidR="00893352" w:rsidRPr="00893352" w:rsidTr="00F07A06">
        <w:trPr>
          <w:trHeight w:val="137"/>
        </w:trPr>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5/2013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29.3.2013</w:t>
            </w:r>
          </w:p>
        </w:tc>
        <w:tc>
          <w:tcPr>
            <w:tcW w:w="0" w:type="auto"/>
            <w:hideMark/>
          </w:tcPr>
          <w:p w:rsidR="00887500"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Smlouva s EKO-KOM o pronájmu kontejnerů. Byla vybrána firma na opravu komunikace Nicov-Popelná. Oznámení o zřízení účtu u ČNB.</w:t>
            </w:r>
          </w:p>
          <w:p w:rsidR="00887500" w:rsidRPr="00893352" w:rsidRDefault="00887500"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Na valnou hromadu honební společnosti Nicov</w:t>
            </w:r>
            <w:r w:rsidR="00707F21">
              <w:rPr>
                <w:rFonts w:ascii="Arial" w:eastAsia="Times New Roman" w:hAnsi="Arial" w:cs="Arial"/>
                <w:color w:val="4D4E53"/>
                <w:sz w:val="18"/>
                <w:szCs w:val="18"/>
                <w:lang w:eastAsia="cs-CZ"/>
              </w:rPr>
              <w:t xml:space="preserve"> byl vybrán pan J. J</w:t>
            </w:r>
            <w:r>
              <w:rPr>
                <w:rFonts w:ascii="Arial" w:eastAsia="Times New Roman" w:hAnsi="Arial" w:cs="Arial"/>
                <w:color w:val="4D4E53"/>
                <w:sz w:val="18"/>
                <w:szCs w:val="18"/>
                <w:lang w:eastAsia="cs-CZ"/>
              </w:rPr>
              <w:t>indřich.</w:t>
            </w:r>
            <w:r w:rsidR="00707F21">
              <w:rPr>
                <w:rFonts w:ascii="Arial" w:eastAsia="Times New Roman" w:hAnsi="Arial" w:cs="Arial"/>
                <w:color w:val="4D4E53"/>
                <w:sz w:val="18"/>
                <w:szCs w:val="18"/>
                <w:lang w:eastAsia="cs-CZ"/>
              </w:rPr>
              <w:t xml:space="preserve"> Místostarostka byla vybrána jako delegát do Rady NP Šumava.</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w:t>
            </w:r>
          </w:p>
        </w:tc>
      </w:tr>
      <w:tr w:rsidR="00893352" w:rsidRPr="00893352" w:rsidTr="00F07A06">
        <w:trPr>
          <w:trHeight w:val="137"/>
        </w:trPr>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6/2013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30.4.2013</w:t>
            </w:r>
          </w:p>
        </w:tc>
        <w:tc>
          <w:tcPr>
            <w:tcW w:w="0" w:type="auto"/>
            <w:hideMark/>
          </w:tcPr>
          <w:p w:rsid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Schválen návrh rozpočtu na rok 2013. Bylo uloženo zveřejňovat veřejné zakázky na profilu veřejného zadavatele. Na realizaci opravy budovy Nicov č.p. 7 se přihlásila pouze f. Stavoplast KL. </w:t>
            </w:r>
            <w:r w:rsidR="00707F21">
              <w:rPr>
                <w:rFonts w:ascii="Arial" w:eastAsia="Times New Roman" w:hAnsi="Arial" w:cs="Arial"/>
                <w:color w:val="4D4E53"/>
                <w:sz w:val="18"/>
                <w:szCs w:val="18"/>
                <w:lang w:eastAsia="cs-CZ"/>
              </w:rPr>
              <w:t>Byla uvolněna částka 3 000Kč na oslavu 1. Máje. Nebyla vznesena žádná připomínka k rekostrukci stavby v e Studenci č.p. 13.</w:t>
            </w:r>
          </w:p>
          <w:p w:rsidR="00707F21" w:rsidRPr="00893352" w:rsidRDefault="00707F21"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Byl vyjádřen souhlas s věcným břemenem na parcele  č. 443/1.</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w:t>
            </w:r>
          </w:p>
        </w:tc>
      </w:tr>
      <w:tr w:rsidR="00893352" w:rsidRPr="00893352" w:rsidTr="00F07A06">
        <w:trPr>
          <w:trHeight w:val="137"/>
        </w:trPr>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7/2013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24.5.2013</w:t>
            </w:r>
          </w:p>
        </w:tc>
        <w:tc>
          <w:tcPr>
            <w:tcW w:w="0" w:type="auto"/>
            <w:hideMark/>
          </w:tcPr>
          <w:p w:rsidR="00893352" w:rsidRPr="00893352" w:rsidRDefault="00893352" w:rsidP="00707F21">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ZO Nicov odsouhlasilo zvýšení nájmu v obecním hostinci s platností od 1.7.2013.</w:t>
            </w:r>
            <w:r w:rsidR="00707F21">
              <w:rPr>
                <w:rFonts w:ascii="Arial" w:eastAsia="Times New Roman" w:hAnsi="Arial" w:cs="Arial"/>
                <w:color w:val="4D4E53"/>
                <w:sz w:val="18"/>
                <w:szCs w:val="18"/>
                <w:lang w:eastAsia="cs-CZ"/>
              </w:rPr>
              <w:t xml:space="preserve"> ZO Nicov ve spolupráci s panem Šaškem opraví vodojem na parcele č. 26/3 v obci Nicov.Uvolněna částka 2 000 Kč na Den dětí. </w:t>
            </w:r>
            <w:r w:rsidRPr="00893352">
              <w:rPr>
                <w:rFonts w:ascii="Arial" w:eastAsia="Times New Roman" w:hAnsi="Arial" w:cs="Arial"/>
                <w:color w:val="4D4E53"/>
                <w:sz w:val="18"/>
                <w:szCs w:val="18"/>
                <w:lang w:eastAsia="cs-CZ"/>
              </w:rPr>
              <w:t>Schváleno rozpočtové opatření č.1/2013.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w:t>
            </w:r>
          </w:p>
        </w:tc>
      </w:tr>
      <w:tr w:rsidR="00893352" w:rsidRPr="00893352" w:rsidTr="00F07A06">
        <w:trPr>
          <w:trHeight w:val="137"/>
        </w:trPr>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8/2013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28.6.2013</w:t>
            </w:r>
          </w:p>
        </w:tc>
        <w:tc>
          <w:tcPr>
            <w:tcW w:w="0" w:type="auto"/>
            <w:hideMark/>
          </w:tcPr>
          <w:p w:rsidR="00893352" w:rsidRPr="00893352" w:rsidRDefault="00893352" w:rsidP="00555A7E">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Byl projednán a schválen Závěrečný účet obce za rok 2012.Schváleno rozpočtové opatření č.2/2013.</w:t>
            </w:r>
            <w:r w:rsidR="00707F21">
              <w:rPr>
                <w:rFonts w:ascii="Arial" w:eastAsia="Times New Roman" w:hAnsi="Arial" w:cs="Arial"/>
                <w:color w:val="4D4E53"/>
                <w:sz w:val="18"/>
                <w:szCs w:val="18"/>
                <w:lang w:eastAsia="cs-CZ"/>
              </w:rPr>
              <w:t xml:space="preserve"> ZO </w:t>
            </w:r>
            <w:r w:rsidR="00555A7E">
              <w:rPr>
                <w:rFonts w:ascii="Arial" w:eastAsia="Times New Roman" w:hAnsi="Arial" w:cs="Arial"/>
                <w:color w:val="4D4E53"/>
                <w:sz w:val="18"/>
                <w:szCs w:val="18"/>
                <w:lang w:eastAsia="cs-CZ"/>
              </w:rPr>
              <w:t>Nicov schválilo nutnou opravu komína na budově obecního úřadu. Zastupitelstvo souhlasí s uzamknutím kontejneru na domovní odpad v obci nicov. ZO Nicov schválilo Účetní závěrku za rok 2012. ZO Nicov rozhodlo o převodu hospodářského výsledku za rok 2012.</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w:t>
            </w:r>
          </w:p>
        </w:tc>
      </w:tr>
      <w:tr w:rsidR="00893352" w:rsidRPr="00893352" w:rsidTr="00F07A06">
        <w:trPr>
          <w:trHeight w:val="2571"/>
        </w:trPr>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9/2013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26.7.2013</w:t>
            </w:r>
          </w:p>
        </w:tc>
        <w:tc>
          <w:tcPr>
            <w:tcW w:w="0" w:type="auto"/>
            <w:hideMark/>
          </w:tcPr>
          <w:p w:rsidR="00893352" w:rsidRPr="00893352" w:rsidRDefault="00893352" w:rsidP="00555A7E">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Schváleno rozpočtové opatření č.3/2013.Byla odsouhlasena změna ceny palivového dřeva.</w:t>
            </w:r>
            <w:r w:rsidR="00555A7E">
              <w:rPr>
                <w:rFonts w:ascii="Arial" w:eastAsia="Times New Roman" w:hAnsi="Arial" w:cs="Arial"/>
                <w:color w:val="4D4E53"/>
                <w:sz w:val="18"/>
                <w:szCs w:val="18"/>
                <w:lang w:eastAsia="cs-CZ"/>
              </w:rPr>
              <w:t xml:space="preserve"> Zpráva o hospodaření v obecních lesích. Obec Nicov zakoupí novou sekačku na trávu.</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w:t>
            </w:r>
          </w:p>
        </w:tc>
      </w:tr>
      <w:tr w:rsidR="00893352" w:rsidRPr="00893352" w:rsidTr="00F07A06">
        <w:trPr>
          <w:trHeight w:val="2143"/>
        </w:trPr>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10/2013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6.9.2013</w:t>
            </w:r>
          </w:p>
        </w:tc>
        <w:tc>
          <w:tcPr>
            <w:tcW w:w="0" w:type="auto"/>
            <w:hideMark/>
          </w:tcPr>
          <w:p w:rsidR="00893352" w:rsidRPr="00893352" w:rsidRDefault="00893352" w:rsidP="00555A7E">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Schváleno rozpočtové opatření č. 4,5/2013.Byla zajištěna volební komise k předčasným volbám.</w:t>
            </w:r>
            <w:r w:rsidR="00555A7E">
              <w:rPr>
                <w:rFonts w:ascii="Arial" w:eastAsia="Times New Roman" w:hAnsi="Arial" w:cs="Arial"/>
                <w:color w:val="4D4E53"/>
                <w:sz w:val="18"/>
                <w:szCs w:val="18"/>
                <w:lang w:eastAsia="cs-CZ"/>
              </w:rPr>
              <w:t xml:space="preserve"> </w:t>
            </w:r>
            <w:r w:rsidRPr="00893352">
              <w:rPr>
                <w:rFonts w:ascii="Arial" w:eastAsia="Times New Roman" w:hAnsi="Arial" w:cs="Arial"/>
                <w:color w:val="4D4E53"/>
                <w:sz w:val="18"/>
                <w:szCs w:val="18"/>
                <w:lang w:eastAsia="cs-CZ"/>
              </w:rPr>
              <w:t>Odsouhlaseny změny odměn členům zastupitelstva. </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w:t>
            </w:r>
          </w:p>
        </w:tc>
      </w:tr>
      <w:tr w:rsidR="00893352" w:rsidRPr="00893352" w:rsidTr="00F07A06">
        <w:trPr>
          <w:trHeight w:val="3000"/>
        </w:trPr>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11/2013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4.10.2013 </w:t>
            </w:r>
          </w:p>
        </w:tc>
        <w:tc>
          <w:tcPr>
            <w:tcW w:w="0" w:type="auto"/>
            <w:hideMark/>
          </w:tcPr>
          <w:p w:rsidR="00893352" w:rsidRPr="00893352" w:rsidRDefault="00893352" w:rsidP="00F07A06">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Odsouhlasena smlouva se SD Vimperk.</w:t>
            </w:r>
            <w:r w:rsidR="00F07A06">
              <w:rPr>
                <w:rFonts w:ascii="Arial" w:eastAsia="Times New Roman" w:hAnsi="Arial" w:cs="Arial"/>
                <w:color w:val="4D4E53"/>
                <w:sz w:val="18"/>
                <w:szCs w:val="18"/>
                <w:lang w:eastAsia="cs-CZ"/>
              </w:rPr>
              <w:t xml:space="preserve"> Pan J. Jindřich seznámil zastupitele s hospodařením a těžbou v obecních lesích. </w:t>
            </w:r>
            <w:r w:rsidRPr="00893352">
              <w:rPr>
                <w:rFonts w:ascii="Arial" w:eastAsia="Times New Roman" w:hAnsi="Arial" w:cs="Arial"/>
                <w:color w:val="4D4E53"/>
                <w:sz w:val="18"/>
                <w:szCs w:val="18"/>
                <w:lang w:eastAsia="cs-CZ"/>
              </w:rPr>
              <w:t>Odsouhlasen dodatek č.2 k "Vnitřní směrnici obce Nicov číslo 3/2011 o zadávání veřejných zakázek malého rozsahu".</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w:t>
            </w:r>
          </w:p>
        </w:tc>
      </w:tr>
      <w:tr w:rsidR="00893352" w:rsidRPr="00893352" w:rsidTr="00F07A06">
        <w:trPr>
          <w:trHeight w:val="3466"/>
        </w:trPr>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12/2013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1.11.2013</w:t>
            </w:r>
          </w:p>
        </w:tc>
        <w:tc>
          <w:tcPr>
            <w:tcW w:w="0" w:type="auto"/>
            <w:hideMark/>
          </w:tcPr>
          <w:p w:rsidR="00893352" w:rsidRPr="00893352" w:rsidRDefault="00893352" w:rsidP="00F07A06">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Byl vydán souhlas s pokácením dvou stromů na p.č. 13/4 v k.ú. Řetenice. Žádost podal pan Kraml Jan.Byl vydán souhlas s pokácením jednoho stromu na p.č. 10/1 v k.ú. Nicov . Žádost podal pan Josef Josefík. </w:t>
            </w:r>
            <w:r w:rsidR="00F07A06">
              <w:rPr>
                <w:rFonts w:ascii="Arial" w:eastAsia="Times New Roman" w:hAnsi="Arial" w:cs="Arial"/>
                <w:color w:val="4D4E53"/>
                <w:sz w:val="18"/>
                <w:szCs w:val="18"/>
                <w:lang w:eastAsia="cs-CZ"/>
              </w:rPr>
              <w:t xml:space="preserve"> ZO Nicov schválilo rozpočtové opatření č. 6/2013</w:t>
            </w:r>
          </w:p>
        </w:tc>
        <w:tc>
          <w:tcPr>
            <w:tcW w:w="0" w:type="auto"/>
            <w:hideMark/>
          </w:tcPr>
          <w:p w:rsidR="00893352" w:rsidRPr="00893352" w:rsidRDefault="00893352" w:rsidP="00893352">
            <w:pPr>
              <w:rPr>
                <w:rFonts w:ascii="Arial" w:eastAsia="Times New Roman" w:hAnsi="Arial" w:cs="Arial"/>
                <w:color w:val="4D4E53"/>
                <w:sz w:val="18"/>
                <w:szCs w:val="18"/>
                <w:lang w:eastAsia="cs-CZ"/>
              </w:rPr>
            </w:pPr>
            <w:r w:rsidRPr="00893352">
              <w:rPr>
                <w:rFonts w:ascii="Arial" w:eastAsia="Times New Roman" w:hAnsi="Arial" w:cs="Arial"/>
                <w:color w:val="4D4E53"/>
                <w:sz w:val="18"/>
                <w:szCs w:val="18"/>
                <w:lang w:eastAsia="cs-CZ"/>
              </w:rPr>
              <w:t> </w:t>
            </w:r>
          </w:p>
        </w:tc>
      </w:tr>
      <w:tr w:rsidR="00F07A06" w:rsidRPr="00893352" w:rsidTr="00F07A06">
        <w:trPr>
          <w:trHeight w:val="3466"/>
        </w:trPr>
        <w:tc>
          <w:tcPr>
            <w:tcW w:w="0" w:type="auto"/>
            <w:hideMark/>
          </w:tcPr>
          <w:p w:rsidR="00F07A06" w:rsidRPr="00893352" w:rsidRDefault="00F07A06"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13/13</w:t>
            </w:r>
          </w:p>
        </w:tc>
        <w:tc>
          <w:tcPr>
            <w:tcW w:w="0" w:type="auto"/>
            <w:hideMark/>
          </w:tcPr>
          <w:p w:rsidR="00F07A06" w:rsidRPr="00893352" w:rsidRDefault="00F07A06" w:rsidP="00893352">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3.12.2013</w:t>
            </w:r>
          </w:p>
        </w:tc>
        <w:tc>
          <w:tcPr>
            <w:tcW w:w="0" w:type="auto"/>
            <w:hideMark/>
          </w:tcPr>
          <w:p w:rsidR="00F07A06" w:rsidRPr="00893352" w:rsidRDefault="00F07A06" w:rsidP="00F07A06">
            <w:pPr>
              <w:rPr>
                <w:rFonts w:ascii="Arial" w:eastAsia="Times New Roman" w:hAnsi="Arial" w:cs="Arial"/>
                <w:color w:val="4D4E53"/>
                <w:sz w:val="18"/>
                <w:szCs w:val="18"/>
                <w:lang w:eastAsia="cs-CZ"/>
              </w:rPr>
            </w:pPr>
            <w:r>
              <w:rPr>
                <w:rFonts w:ascii="Arial" w:eastAsia="Times New Roman" w:hAnsi="Arial" w:cs="Arial"/>
                <w:color w:val="4D4E53"/>
                <w:sz w:val="18"/>
                <w:szCs w:val="18"/>
                <w:lang w:eastAsia="cs-CZ"/>
              </w:rPr>
              <w:t xml:space="preserve">ZO Nicov bere na vědomí zprávu o hospodaření v obec. Lesích </w:t>
            </w:r>
            <w:r w:rsidR="001604CF">
              <w:rPr>
                <w:rFonts w:ascii="Arial" w:eastAsia="Times New Roman" w:hAnsi="Arial" w:cs="Arial"/>
                <w:color w:val="4D4E53"/>
                <w:sz w:val="18"/>
                <w:szCs w:val="18"/>
                <w:lang w:eastAsia="cs-CZ"/>
              </w:rPr>
              <w:t>. ZO Nicov schválilo rozpočtové opatření č. 7/2013 a 8/2013. Schválena žádost pana R. Josefíka o poražení náletových dřevin. ZO Nicov projednalo zápis z dílčího přezkoumání hospodaření za rok 2013. Byla schválena výplata pro pana J. Jindřicha. Návrh rozpočtu na rok 2014  je vyrovnaný. Byla uvolněna částka 432 Kč pro Ji. PREVENT. Byla zvolena nová starostka obce Nicov Lenka Podsklanová  a nový místostarosta Vlastimil Krause. Obec bude žádat o kompenzaci za neumožnění těžby.</w:t>
            </w:r>
          </w:p>
        </w:tc>
        <w:tc>
          <w:tcPr>
            <w:tcW w:w="0" w:type="auto"/>
            <w:hideMark/>
          </w:tcPr>
          <w:p w:rsidR="00F07A06" w:rsidRPr="00893352" w:rsidRDefault="00F07A06" w:rsidP="00893352">
            <w:pPr>
              <w:rPr>
                <w:rFonts w:ascii="Arial" w:eastAsia="Times New Roman" w:hAnsi="Arial" w:cs="Arial"/>
                <w:color w:val="4D4E53"/>
                <w:sz w:val="18"/>
                <w:szCs w:val="18"/>
                <w:lang w:eastAsia="cs-CZ"/>
              </w:rPr>
            </w:pPr>
          </w:p>
        </w:tc>
      </w:tr>
    </w:tbl>
    <w:p w:rsidR="00887500" w:rsidRDefault="00887500"/>
    <w:p w:rsidR="00F07A06" w:rsidRDefault="00F07A06"/>
    <w:p w:rsidR="00F07A06" w:rsidRDefault="00F07A06"/>
    <w:p w:rsidR="00F07A06" w:rsidRDefault="00F07A06"/>
    <w:p w:rsidR="00F07A06" w:rsidRDefault="00F07A06"/>
    <w:p w:rsidR="00F07A06" w:rsidRDefault="00F07A06"/>
    <w:p w:rsidR="00F07A06" w:rsidRDefault="00F07A06"/>
    <w:p w:rsidR="00887500" w:rsidRDefault="00887500"/>
    <w:p w:rsidR="00887500" w:rsidRDefault="00887500"/>
    <w:p w:rsidR="00887500" w:rsidRDefault="00887500"/>
    <w:p w:rsidR="00EC2EBD" w:rsidRDefault="00EC2EBD"/>
    <w:sectPr w:rsidR="00EC2EBD" w:rsidSect="00EC2E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893352"/>
    <w:rsid w:val="001604CF"/>
    <w:rsid w:val="00441025"/>
    <w:rsid w:val="0046433C"/>
    <w:rsid w:val="00500D77"/>
    <w:rsid w:val="00555A7E"/>
    <w:rsid w:val="00556C23"/>
    <w:rsid w:val="005776C5"/>
    <w:rsid w:val="00584A0B"/>
    <w:rsid w:val="005D55F0"/>
    <w:rsid w:val="006A2812"/>
    <w:rsid w:val="00707F21"/>
    <w:rsid w:val="00887500"/>
    <w:rsid w:val="00893352"/>
    <w:rsid w:val="009C0E7E"/>
    <w:rsid w:val="009F7B14"/>
    <w:rsid w:val="00C9214B"/>
    <w:rsid w:val="00EC2EBD"/>
    <w:rsid w:val="00F07A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2EB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h3">
    <w:name w:val="styleh3"/>
    <w:basedOn w:val="Normln"/>
    <w:rsid w:val="008933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93352"/>
    <w:rPr>
      <w:b/>
      <w:bCs/>
    </w:rPr>
  </w:style>
  <w:style w:type="paragraph" w:styleId="Normlnweb">
    <w:name w:val="Normal (Web)"/>
    <w:basedOn w:val="Normln"/>
    <w:uiPriority w:val="99"/>
    <w:unhideWhenUsed/>
    <w:rsid w:val="00893352"/>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Svtlseznamzvraznn5">
    <w:name w:val="Light List Accent 5"/>
    <w:basedOn w:val="Normlntabulka"/>
    <w:uiPriority w:val="61"/>
    <w:rsid w:val="006A281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katabulky">
    <w:name w:val="Table Grid"/>
    <w:basedOn w:val="Normlntabulka"/>
    <w:uiPriority w:val="59"/>
    <w:rsid w:val="006A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370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2893</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Pryg0n</dc:creator>
  <cp:lastModifiedBy>Starosta</cp:lastModifiedBy>
  <cp:revision>2</cp:revision>
  <dcterms:created xsi:type="dcterms:W3CDTF">2014-03-04T09:36:00Z</dcterms:created>
  <dcterms:modified xsi:type="dcterms:W3CDTF">2014-03-04T09:36:00Z</dcterms:modified>
</cp:coreProperties>
</file>